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65C8BD" w14:textId="12FE2DA4" w:rsidR="001050EE" w:rsidRPr="006015D0" w:rsidRDefault="001050EE" w:rsidP="00C4392E">
      <w:pPr>
        <w:jc w:val="center"/>
        <w:rPr>
          <w:b/>
          <w:sz w:val="28"/>
          <w:szCs w:val="28"/>
        </w:rPr>
      </w:pPr>
      <w:r w:rsidRPr="006015D0">
        <w:rPr>
          <w:b/>
          <w:sz w:val="28"/>
          <w:szCs w:val="28"/>
        </w:rPr>
        <w:t>VOLUME 2</w:t>
      </w:r>
    </w:p>
    <w:p w14:paraId="3C717838" w14:textId="28B93614" w:rsidR="009974FB" w:rsidRPr="006015D0" w:rsidRDefault="001050EE" w:rsidP="00841D6A">
      <w:pPr>
        <w:spacing w:before="360" w:after="480"/>
        <w:jc w:val="center"/>
        <w:rPr>
          <w:b/>
          <w:sz w:val="28"/>
          <w:szCs w:val="28"/>
        </w:rPr>
      </w:pPr>
      <w:bookmarkStart w:id="0" w:name="_Toc71357730"/>
      <w:bookmarkStart w:id="1" w:name="_Toc71357944"/>
      <w:bookmarkStart w:id="2" w:name="_Toc72056418"/>
      <w:bookmarkStart w:id="3" w:name="_Toc76894272"/>
      <w:bookmarkStart w:id="4" w:name="_Toc76894411"/>
      <w:r w:rsidRPr="006015D0">
        <w:rPr>
          <w:b/>
          <w:sz w:val="28"/>
          <w:szCs w:val="28"/>
        </w:rPr>
        <w:t>SECTION 3</w:t>
      </w:r>
      <w:r w:rsidR="008964C4">
        <w:rPr>
          <w:b/>
          <w:sz w:val="28"/>
          <w:szCs w:val="28"/>
        </w:rPr>
        <w:br/>
      </w:r>
      <w:r w:rsidR="008964C4">
        <w:rPr>
          <w:b/>
          <w:sz w:val="28"/>
          <w:szCs w:val="28"/>
        </w:rPr>
        <w:br/>
      </w:r>
      <w:r w:rsidR="00335751">
        <w:rPr>
          <w:b/>
          <w:sz w:val="28"/>
          <w:szCs w:val="28"/>
        </w:rPr>
        <w:t>S</w:t>
      </w:r>
      <w:r w:rsidRPr="006015D0">
        <w:rPr>
          <w:b/>
          <w:sz w:val="28"/>
          <w:szCs w:val="28"/>
        </w:rPr>
        <w:t>PECIAL CONDITIONS</w:t>
      </w:r>
      <w:bookmarkStart w:id="5" w:name="_Toc71357731"/>
      <w:bookmarkStart w:id="6" w:name="_Toc71357945"/>
      <w:bookmarkStart w:id="7" w:name="_Toc72056419"/>
      <w:bookmarkStart w:id="8" w:name="_Toc76894412"/>
      <w:bookmarkEnd w:id="0"/>
      <w:bookmarkEnd w:id="1"/>
      <w:bookmarkEnd w:id="2"/>
      <w:bookmarkEnd w:id="3"/>
      <w:bookmarkEnd w:id="4"/>
      <w:r w:rsidR="006120F3">
        <w:rPr>
          <w:b/>
          <w:sz w:val="28"/>
          <w:szCs w:val="28"/>
        </w:rPr>
        <w:t xml:space="preserve"> FOR EUROPEAN UNION EXTERNAL ACTIONS</w:t>
      </w:r>
    </w:p>
    <w:p w14:paraId="681DC852" w14:textId="2CE7F82C" w:rsidR="00340C6C" w:rsidRPr="006015D0" w:rsidRDefault="001050EE" w:rsidP="00C4392E">
      <w:pPr>
        <w:spacing w:before="240" w:after="120"/>
        <w:outlineLvl w:val="0"/>
        <w:rPr>
          <w:szCs w:val="24"/>
        </w:rPr>
      </w:pPr>
      <w:r w:rsidRPr="006015D0">
        <w:rPr>
          <w:b/>
          <w:bCs/>
          <w:sz w:val="28"/>
          <w:szCs w:val="28"/>
        </w:rPr>
        <w:t>CONTENTS</w:t>
      </w:r>
      <w:bookmarkEnd w:id="5"/>
      <w:bookmarkEnd w:id="6"/>
      <w:bookmarkEnd w:id="7"/>
      <w:bookmarkEnd w:id="8"/>
    </w:p>
    <w:p w14:paraId="599AD2AC" w14:textId="6EEDF1D2" w:rsidR="001050EE" w:rsidRPr="006015D0" w:rsidRDefault="001050EE" w:rsidP="00841D6A">
      <w:pPr>
        <w:spacing w:after="240"/>
        <w:ind w:right="239"/>
        <w:jc w:val="both"/>
        <w:outlineLvl w:val="0"/>
        <w:rPr>
          <w:sz w:val="22"/>
          <w:szCs w:val="22"/>
        </w:rPr>
      </w:pPr>
      <w:r w:rsidRPr="006015D0">
        <w:rPr>
          <w:sz w:val="22"/>
          <w:szCs w:val="22"/>
        </w:rPr>
        <w:t xml:space="preserve">These conditions amplify and supplement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governing the </w:t>
      </w:r>
      <w:r w:rsidR="00F803A9">
        <w:rPr>
          <w:sz w:val="22"/>
          <w:szCs w:val="22"/>
        </w:rPr>
        <w:t>c</w:t>
      </w:r>
      <w:r w:rsidRPr="006015D0">
        <w:rPr>
          <w:sz w:val="22"/>
          <w:szCs w:val="22"/>
        </w:rPr>
        <w:t xml:space="preserve">ontract. Unless the </w:t>
      </w:r>
      <w:r w:rsidR="00F803A9">
        <w:rPr>
          <w:sz w:val="22"/>
          <w:szCs w:val="22"/>
        </w:rPr>
        <w:t>s</w:t>
      </w:r>
      <w:r w:rsidRPr="006015D0">
        <w:rPr>
          <w:sz w:val="22"/>
          <w:szCs w:val="22"/>
        </w:rPr>
        <w:t xml:space="preserve">pecial </w:t>
      </w:r>
      <w:r w:rsidR="00F803A9">
        <w:rPr>
          <w:sz w:val="22"/>
          <w:szCs w:val="22"/>
        </w:rPr>
        <w:t>c</w:t>
      </w:r>
      <w:r w:rsidRPr="006015D0">
        <w:rPr>
          <w:sz w:val="22"/>
          <w:szCs w:val="22"/>
        </w:rPr>
        <w:t>onditions provide otherwise, th</w:t>
      </w:r>
      <w:r w:rsidR="00EB5D04" w:rsidRPr="006015D0">
        <w:rPr>
          <w:sz w:val="22"/>
          <w:szCs w:val="22"/>
        </w:rPr>
        <w:t>e</w:t>
      </w:r>
      <w:r w:rsidRPr="006015D0">
        <w:rPr>
          <w:sz w:val="22"/>
          <w:szCs w:val="22"/>
        </w:rPr>
        <w:t xml:space="preserv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remain fully applicable. The numbering of the </w:t>
      </w:r>
      <w:r w:rsidR="00F803A9">
        <w:rPr>
          <w:sz w:val="22"/>
          <w:szCs w:val="22"/>
        </w:rPr>
        <w:t>a</w:t>
      </w:r>
      <w:r w:rsidRPr="006015D0">
        <w:rPr>
          <w:sz w:val="22"/>
          <w:szCs w:val="22"/>
        </w:rPr>
        <w:t xml:space="preserve">rticles of the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is not consecutive but follows the numbering of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w:t>
      </w:r>
      <w:r w:rsidR="006120F3" w:rsidRPr="00556F39">
        <w:rPr>
          <w:sz w:val="22"/>
          <w:szCs w:val="22"/>
        </w:rPr>
        <w:t xml:space="preserve">Exceptionally, and with the approval of the competent European Commission departments, other clauses can be indicated to cover particular situations. </w:t>
      </w:r>
    </w:p>
    <w:p w14:paraId="3EA5EE9B" w14:textId="0945DA61" w:rsidR="00335751" w:rsidRDefault="00335751" w:rsidP="00841D6A">
      <w:pPr>
        <w:spacing w:after="120"/>
        <w:ind w:left="1276" w:right="239" w:hanging="1276"/>
        <w:jc w:val="both"/>
        <w:outlineLvl w:val="0"/>
        <w:rPr>
          <w:b/>
          <w:szCs w:val="24"/>
        </w:rPr>
      </w:pPr>
      <w:r>
        <w:rPr>
          <w:b/>
          <w:szCs w:val="24"/>
        </w:rPr>
        <w:t>Contract value</w:t>
      </w:r>
    </w:p>
    <w:p w14:paraId="01F3FA01" w14:textId="336DA22C" w:rsidR="00335751" w:rsidRDefault="00D13BEB" w:rsidP="00841D6A">
      <w:pPr>
        <w:spacing w:after="120"/>
        <w:ind w:right="239"/>
        <w:jc w:val="both"/>
        <w:outlineLvl w:val="0"/>
        <w:rPr>
          <w:sz w:val="22"/>
          <w:szCs w:val="22"/>
        </w:rPr>
      </w:pPr>
      <w:r w:rsidRPr="00CE0AEE">
        <w:rPr>
          <w:sz w:val="22"/>
          <w:szCs w:val="22"/>
        </w:rPr>
        <w:t>The contracting authority hereby agrees to pay to the contractor, in consideration of the execution and</w:t>
      </w:r>
      <w:r>
        <w:rPr>
          <w:sz w:val="22"/>
          <w:szCs w:val="22"/>
        </w:rPr>
        <w:t xml:space="preserve"> </w:t>
      </w:r>
      <w:r w:rsidRPr="00CE0AEE">
        <w:rPr>
          <w:sz w:val="22"/>
          <w:szCs w:val="22"/>
        </w:rPr>
        <w:t>completion of the works and remedying of defects therein</w:t>
      </w:r>
      <w:r>
        <w:rPr>
          <w:sz w:val="22"/>
          <w:szCs w:val="22"/>
        </w:rPr>
        <w:t>,</w:t>
      </w:r>
      <w:r w:rsidRPr="00CE0AEE">
        <w:rPr>
          <w:sz w:val="22"/>
          <w:szCs w:val="22"/>
        </w:rPr>
        <w:t xml:space="preserve"> the amount of the contract value mention</w:t>
      </w:r>
      <w:r>
        <w:rPr>
          <w:sz w:val="22"/>
          <w:szCs w:val="22"/>
        </w:rPr>
        <w:t>ed</w:t>
      </w:r>
      <w:r w:rsidRPr="00CE0AEE">
        <w:rPr>
          <w:sz w:val="22"/>
          <w:szCs w:val="22"/>
        </w:rPr>
        <w:t xml:space="preserve"> in article 2 of the Main Conditions </w:t>
      </w:r>
      <w:r w:rsidRPr="00E725FE">
        <w:rPr>
          <w:sz w:val="22"/>
          <w:szCs w:val="22"/>
        </w:rPr>
        <w:t xml:space="preserve">or such other sum as may become payable under the provisions of the </w:t>
      </w:r>
      <w:r>
        <w:rPr>
          <w:sz w:val="22"/>
          <w:szCs w:val="22"/>
        </w:rPr>
        <w:t>C</w:t>
      </w:r>
      <w:r w:rsidRPr="00E725FE">
        <w:rPr>
          <w:sz w:val="22"/>
          <w:szCs w:val="22"/>
        </w:rPr>
        <w:t xml:space="preserve">ontract at the times and in the manner prescribed by the </w:t>
      </w:r>
      <w:r>
        <w:rPr>
          <w:sz w:val="22"/>
          <w:szCs w:val="22"/>
        </w:rPr>
        <w:t>c</w:t>
      </w:r>
      <w:r w:rsidRPr="00E725FE">
        <w:rPr>
          <w:sz w:val="22"/>
          <w:szCs w:val="22"/>
        </w:rPr>
        <w:t>ontract.</w:t>
      </w:r>
      <w:r>
        <w:rPr>
          <w:sz w:val="22"/>
          <w:szCs w:val="22"/>
        </w:rPr>
        <w:t xml:space="preserve"> </w:t>
      </w:r>
      <w:r w:rsidR="00AF3B8E" w:rsidRPr="00E725FE">
        <w:rPr>
          <w:sz w:val="22"/>
          <w:szCs w:val="22"/>
        </w:rPr>
        <w:t xml:space="preserve">VAT </w:t>
      </w:r>
      <w:r w:rsidR="00AF3B8E">
        <w:rPr>
          <w:sz w:val="22"/>
          <w:szCs w:val="22"/>
        </w:rPr>
        <w:t>wi</w:t>
      </w:r>
      <w:r w:rsidR="00AF3B8E" w:rsidRPr="00E725FE">
        <w:rPr>
          <w:sz w:val="22"/>
          <w:szCs w:val="22"/>
        </w:rPr>
        <w:t>ll be paid in compliance with the binding regulations, national law and international agreements concerning the execution of the pro</w:t>
      </w:r>
      <w:r w:rsidR="00AF3B8E">
        <w:rPr>
          <w:sz w:val="22"/>
          <w:szCs w:val="22"/>
        </w:rPr>
        <w:t>ject</w:t>
      </w:r>
      <w:r w:rsidR="00AF3B8E" w:rsidRPr="00E725FE">
        <w:rPr>
          <w:sz w:val="22"/>
          <w:szCs w:val="22"/>
        </w:rPr>
        <w:t>.</w:t>
      </w:r>
    </w:p>
    <w:p w14:paraId="2BBD927E" w14:textId="67141618" w:rsidR="00D13BEB" w:rsidRDefault="00D13BEB" w:rsidP="00841D6A">
      <w:pPr>
        <w:spacing w:after="120"/>
        <w:ind w:right="239"/>
        <w:jc w:val="both"/>
        <w:outlineLvl w:val="0"/>
        <w:rPr>
          <w:sz w:val="22"/>
          <w:szCs w:val="22"/>
        </w:rPr>
      </w:pPr>
      <w:r>
        <w:rPr>
          <w:sz w:val="22"/>
          <w:szCs w:val="22"/>
        </w:rPr>
        <w:t>T</w:t>
      </w:r>
      <w:r w:rsidRPr="009433A7">
        <w:rPr>
          <w:sz w:val="22"/>
          <w:szCs w:val="22"/>
        </w:rPr>
        <w:t>he amount of the contract value mention</w:t>
      </w:r>
      <w:r>
        <w:rPr>
          <w:sz w:val="22"/>
          <w:szCs w:val="22"/>
        </w:rPr>
        <w:t>ed</w:t>
      </w:r>
      <w:r w:rsidRPr="009433A7">
        <w:rPr>
          <w:sz w:val="22"/>
          <w:szCs w:val="22"/>
        </w:rPr>
        <w:t xml:space="preserve"> in article 2 of the Main Conditions</w:t>
      </w:r>
      <w:r>
        <w:rPr>
          <w:sz w:val="22"/>
          <w:szCs w:val="22"/>
        </w:rPr>
        <w:t xml:space="preserve"> shall be composed of:</w:t>
      </w:r>
    </w:p>
    <w:p w14:paraId="46075F01" w14:textId="29A7052A" w:rsidR="00D13BEB" w:rsidRPr="00D46BF7" w:rsidRDefault="00D13BEB" w:rsidP="00841D6A">
      <w:pPr>
        <w:numPr>
          <w:ilvl w:val="0"/>
          <w:numId w:val="27"/>
        </w:numPr>
        <w:tabs>
          <w:tab w:val="left" w:pos="851"/>
          <w:tab w:val="right" w:leader="dot" w:pos="8505"/>
        </w:tabs>
        <w:spacing w:before="120"/>
        <w:ind w:right="239"/>
        <w:jc w:val="both"/>
        <w:rPr>
          <w:sz w:val="22"/>
          <w:szCs w:val="22"/>
        </w:rPr>
      </w:pPr>
      <w:r w:rsidRPr="00D46BF7">
        <w:rPr>
          <w:sz w:val="22"/>
          <w:szCs w:val="22"/>
        </w:rPr>
        <w:t>Contract price (excluding VAT/other taxes) EUR &lt;amount&gt;</w:t>
      </w:r>
    </w:p>
    <w:p w14:paraId="23D482E8" w14:textId="02016C2E" w:rsidR="00D13BEB" w:rsidRPr="00D46BF7" w:rsidRDefault="00D13BEB" w:rsidP="00841D6A">
      <w:pPr>
        <w:tabs>
          <w:tab w:val="right" w:leader="dot" w:pos="8505"/>
        </w:tabs>
        <w:spacing w:before="120"/>
        <w:ind w:left="851" w:right="239"/>
        <w:jc w:val="both"/>
        <w:rPr>
          <w:sz w:val="22"/>
          <w:szCs w:val="22"/>
        </w:rPr>
      </w:pPr>
      <w:r w:rsidRPr="00D46BF7">
        <w:rPr>
          <w:b/>
          <w:sz w:val="22"/>
          <w:szCs w:val="22"/>
        </w:rPr>
        <w:t>The EU component EUR</w:t>
      </w:r>
      <w:r w:rsidRPr="00D46BF7">
        <w:rPr>
          <w:rStyle w:val="FootnoteReference"/>
          <w:b/>
          <w:sz w:val="22"/>
          <w:szCs w:val="22"/>
        </w:rPr>
        <w:footnoteReference w:id="1"/>
      </w:r>
      <w:r w:rsidRPr="00D46BF7">
        <w:rPr>
          <w:b/>
          <w:sz w:val="22"/>
          <w:szCs w:val="22"/>
        </w:rPr>
        <w:t>&lt;amount&gt;</w:t>
      </w:r>
    </w:p>
    <w:p w14:paraId="2AAEB415" w14:textId="14FD7825" w:rsidR="00D13BEB" w:rsidRPr="00D46BF7" w:rsidRDefault="00D46BF7" w:rsidP="00841D6A">
      <w:pPr>
        <w:tabs>
          <w:tab w:val="left" w:pos="7371"/>
          <w:tab w:val="right" w:leader="dot" w:pos="8505"/>
        </w:tabs>
        <w:spacing w:before="120"/>
        <w:ind w:left="851" w:right="239"/>
        <w:jc w:val="both"/>
        <w:rPr>
          <w:b/>
          <w:sz w:val="22"/>
          <w:szCs w:val="22"/>
        </w:rPr>
      </w:pPr>
      <w:r w:rsidRPr="00D46BF7">
        <w:rPr>
          <w:b/>
          <w:sz w:val="22"/>
          <w:szCs w:val="22"/>
        </w:rPr>
        <w:t>National contribution EUR&lt;amount&gt;</w:t>
      </w:r>
    </w:p>
    <w:p w14:paraId="0B3F4D25" w14:textId="7772B6A7" w:rsidR="00D13BEB" w:rsidRPr="00E725FE" w:rsidRDefault="00D13BEB" w:rsidP="00841D6A">
      <w:pPr>
        <w:tabs>
          <w:tab w:val="left" w:pos="851"/>
          <w:tab w:val="right" w:leader="dot" w:pos="8505"/>
        </w:tabs>
        <w:spacing w:before="120" w:after="240"/>
        <w:ind w:left="851" w:right="238" w:hanging="284"/>
        <w:jc w:val="both"/>
        <w:rPr>
          <w:sz w:val="22"/>
          <w:szCs w:val="22"/>
        </w:rPr>
      </w:pPr>
      <w:r w:rsidRPr="00D46BF7">
        <w:rPr>
          <w:sz w:val="22"/>
          <w:szCs w:val="22"/>
        </w:rPr>
        <w:t>-</w:t>
      </w:r>
      <w:r w:rsidRPr="00D46BF7">
        <w:rPr>
          <w:sz w:val="22"/>
          <w:szCs w:val="22"/>
        </w:rPr>
        <w:tab/>
        <w:t>VAT and other taxes EUR &lt;amount&gt;</w:t>
      </w:r>
      <w:r>
        <w:rPr>
          <w:sz w:val="22"/>
          <w:szCs w:val="22"/>
        </w:rPr>
        <w:t xml:space="preserve">  </w:t>
      </w:r>
    </w:p>
    <w:p w14:paraId="2E736217" w14:textId="66F42114" w:rsidR="006120F3" w:rsidRDefault="006120F3" w:rsidP="00841D6A">
      <w:pPr>
        <w:keepNext/>
        <w:spacing w:after="120"/>
        <w:ind w:left="1276" w:hanging="1276"/>
        <w:outlineLvl w:val="0"/>
        <w:rPr>
          <w:b/>
          <w:szCs w:val="24"/>
        </w:rPr>
      </w:pPr>
      <w:r w:rsidRPr="00C05EBE">
        <w:rPr>
          <w:b/>
          <w:szCs w:val="24"/>
        </w:rPr>
        <w:t>Order of precedence of contract documents</w:t>
      </w:r>
    </w:p>
    <w:p w14:paraId="3447AF5F" w14:textId="748BB388" w:rsidR="006120F3" w:rsidRPr="00E725FE" w:rsidRDefault="006120F3" w:rsidP="00841D6A">
      <w:pPr>
        <w:spacing w:after="120"/>
        <w:ind w:left="567" w:right="239" w:hanging="567"/>
        <w:jc w:val="both"/>
        <w:rPr>
          <w:sz w:val="22"/>
          <w:szCs w:val="22"/>
        </w:rPr>
      </w:pPr>
      <w:r w:rsidRPr="00E725FE">
        <w:rPr>
          <w:sz w:val="22"/>
          <w:szCs w:val="22"/>
        </w:rPr>
        <w:t xml:space="preserve">The following documents shall be deemed to form and be read and construed as part of this </w:t>
      </w:r>
      <w:r>
        <w:rPr>
          <w:sz w:val="22"/>
          <w:szCs w:val="22"/>
        </w:rPr>
        <w:t>c</w:t>
      </w:r>
      <w:r w:rsidRPr="00E725FE">
        <w:rPr>
          <w:sz w:val="22"/>
          <w:szCs w:val="22"/>
        </w:rPr>
        <w:t>ontract, in the following order of precedence:</w:t>
      </w:r>
    </w:p>
    <w:p w14:paraId="686AF69F" w14:textId="68ECAC03" w:rsidR="006120F3" w:rsidRDefault="006120F3" w:rsidP="00841D6A">
      <w:pPr>
        <w:numPr>
          <w:ilvl w:val="0"/>
          <w:numId w:val="26"/>
        </w:numPr>
        <w:ind w:left="993" w:right="239"/>
        <w:jc w:val="both"/>
        <w:rPr>
          <w:sz w:val="22"/>
          <w:szCs w:val="22"/>
        </w:rPr>
      </w:pPr>
      <w:r>
        <w:rPr>
          <w:sz w:val="22"/>
          <w:szCs w:val="22"/>
        </w:rPr>
        <w:t>The main conditions</w:t>
      </w:r>
    </w:p>
    <w:p w14:paraId="7FA89648" w14:textId="77777777" w:rsidR="006120F3" w:rsidRPr="00E725FE" w:rsidRDefault="006120F3" w:rsidP="00841D6A">
      <w:pPr>
        <w:numPr>
          <w:ilvl w:val="0"/>
          <w:numId w:val="26"/>
        </w:numPr>
        <w:ind w:left="993" w:right="239"/>
        <w:jc w:val="both"/>
        <w:rPr>
          <w:sz w:val="22"/>
          <w:szCs w:val="22"/>
        </w:rPr>
      </w:pPr>
      <w:r w:rsidRPr="00E725FE">
        <w:rPr>
          <w:sz w:val="22"/>
          <w:szCs w:val="22"/>
        </w:rPr>
        <w:t xml:space="preserve">the </w:t>
      </w:r>
      <w:r>
        <w:rPr>
          <w:sz w:val="22"/>
          <w:szCs w:val="22"/>
        </w:rPr>
        <w:t>s</w:t>
      </w:r>
      <w:r w:rsidRPr="00E725FE">
        <w:rPr>
          <w:sz w:val="22"/>
          <w:szCs w:val="22"/>
        </w:rPr>
        <w:t xml:space="preserve">pecial </w:t>
      </w:r>
      <w:r>
        <w:rPr>
          <w:sz w:val="22"/>
          <w:szCs w:val="22"/>
        </w:rPr>
        <w:t>c</w:t>
      </w:r>
      <w:r w:rsidRPr="00E725FE">
        <w:rPr>
          <w:sz w:val="22"/>
          <w:szCs w:val="22"/>
        </w:rPr>
        <w:t>onditions,</w:t>
      </w:r>
    </w:p>
    <w:p w14:paraId="019A4810" w14:textId="77777777" w:rsidR="006120F3" w:rsidRDefault="006120F3" w:rsidP="00841D6A">
      <w:pPr>
        <w:numPr>
          <w:ilvl w:val="0"/>
          <w:numId w:val="26"/>
        </w:numPr>
        <w:ind w:left="993" w:right="239"/>
        <w:jc w:val="both"/>
        <w:rPr>
          <w:sz w:val="22"/>
          <w:szCs w:val="22"/>
        </w:rPr>
      </w:pPr>
      <w:r w:rsidRPr="00E725FE">
        <w:rPr>
          <w:sz w:val="22"/>
          <w:szCs w:val="22"/>
        </w:rPr>
        <w:t xml:space="preserve">the </w:t>
      </w:r>
      <w:r>
        <w:rPr>
          <w:sz w:val="22"/>
          <w:szCs w:val="22"/>
        </w:rPr>
        <w:t>g</w:t>
      </w:r>
      <w:r w:rsidRPr="00E725FE">
        <w:rPr>
          <w:sz w:val="22"/>
          <w:szCs w:val="22"/>
        </w:rPr>
        <w:t xml:space="preserve">eneral </w:t>
      </w:r>
      <w:r>
        <w:rPr>
          <w:sz w:val="22"/>
          <w:szCs w:val="22"/>
        </w:rPr>
        <w:t>c</w:t>
      </w:r>
      <w:r w:rsidRPr="00E725FE">
        <w:rPr>
          <w:sz w:val="22"/>
          <w:szCs w:val="22"/>
        </w:rPr>
        <w:t>onditions,</w:t>
      </w:r>
    </w:p>
    <w:p w14:paraId="03776AA8" w14:textId="70D26FC6" w:rsidR="009C4AC6" w:rsidRPr="00787929" w:rsidRDefault="009C4AC6" w:rsidP="00841D6A">
      <w:pPr>
        <w:numPr>
          <w:ilvl w:val="0"/>
          <w:numId w:val="26"/>
        </w:numPr>
        <w:ind w:left="993" w:right="239"/>
        <w:jc w:val="both"/>
        <w:rPr>
          <w:sz w:val="22"/>
          <w:szCs w:val="22"/>
        </w:rPr>
      </w:pPr>
      <w:r w:rsidRPr="00841D6A">
        <w:rPr>
          <w:sz w:val="22"/>
          <w:szCs w:val="22"/>
        </w:rPr>
        <w:t>[Only for contracts financed by post 2021 instruments (NDICI, IPA III</w:t>
      </w:r>
      <w:r w:rsidR="00C87D20" w:rsidRPr="004D2CB4">
        <w:rPr>
          <w:sz w:val="22"/>
          <w:szCs w:val="22"/>
        </w:rPr>
        <w:t>, etc.</w:t>
      </w:r>
      <w:r w:rsidRPr="00841D6A">
        <w:rPr>
          <w:sz w:val="22"/>
          <w:szCs w:val="22"/>
        </w:rPr>
        <w:t xml:space="preserve"> [only where the PRAG Procedural rules are chosen in the special conditions]): applicable only if the </w:t>
      </w:r>
      <w:r w:rsidRPr="00787929">
        <w:rPr>
          <w:sz w:val="22"/>
          <w:szCs w:val="22"/>
        </w:rPr>
        <w:t>contract is a transnational contract: the PRAG Procedural rules on conciliation and arbitration.]</w:t>
      </w:r>
    </w:p>
    <w:p w14:paraId="16CB43B0" w14:textId="6F6B0106" w:rsidR="006120F3" w:rsidRPr="00787929" w:rsidRDefault="006120F3" w:rsidP="00841D6A">
      <w:pPr>
        <w:numPr>
          <w:ilvl w:val="0"/>
          <w:numId w:val="26"/>
        </w:numPr>
        <w:ind w:left="993" w:right="239"/>
        <w:jc w:val="both"/>
        <w:rPr>
          <w:sz w:val="22"/>
          <w:szCs w:val="22"/>
        </w:rPr>
      </w:pPr>
      <w:r w:rsidRPr="00787929">
        <w:rPr>
          <w:sz w:val="22"/>
          <w:szCs w:val="22"/>
        </w:rPr>
        <w:t>the breakdown of lump-sum price,</w:t>
      </w:r>
    </w:p>
    <w:p w14:paraId="0EF0816C" w14:textId="77777777" w:rsidR="006120F3" w:rsidRPr="00E725FE" w:rsidRDefault="006120F3" w:rsidP="00841D6A">
      <w:pPr>
        <w:numPr>
          <w:ilvl w:val="0"/>
          <w:numId w:val="26"/>
        </w:numPr>
        <w:ind w:left="993" w:right="239"/>
        <w:jc w:val="both"/>
        <w:rPr>
          <w:sz w:val="22"/>
          <w:szCs w:val="22"/>
        </w:rPr>
      </w:pPr>
      <w:r w:rsidRPr="00E725FE">
        <w:rPr>
          <w:sz w:val="22"/>
          <w:szCs w:val="22"/>
        </w:rPr>
        <w:t xml:space="preserve">the </w:t>
      </w:r>
      <w:r>
        <w:rPr>
          <w:sz w:val="22"/>
          <w:szCs w:val="22"/>
        </w:rPr>
        <w:t>t</w:t>
      </w:r>
      <w:r w:rsidRPr="00AF48C5">
        <w:rPr>
          <w:sz w:val="22"/>
          <w:szCs w:val="22"/>
        </w:rPr>
        <w:t xml:space="preserve">echnical </w:t>
      </w:r>
      <w:r w:rsidRPr="00AF48C5">
        <w:t xml:space="preserve">and/or </w:t>
      </w:r>
      <w:r>
        <w:t>p</w:t>
      </w:r>
      <w:r w:rsidRPr="00AF48C5">
        <w:t xml:space="preserve">erformance </w:t>
      </w:r>
      <w:r>
        <w:rPr>
          <w:sz w:val="22"/>
          <w:szCs w:val="22"/>
        </w:rPr>
        <w:t>s</w:t>
      </w:r>
      <w:r w:rsidRPr="00AF48C5">
        <w:rPr>
          <w:sz w:val="22"/>
          <w:szCs w:val="22"/>
        </w:rPr>
        <w:t>pecifications</w:t>
      </w:r>
      <w:r w:rsidRPr="00E725FE">
        <w:rPr>
          <w:sz w:val="22"/>
          <w:szCs w:val="22"/>
        </w:rPr>
        <w:t>,</w:t>
      </w:r>
    </w:p>
    <w:p w14:paraId="3BA1B9FB" w14:textId="77777777" w:rsidR="006120F3" w:rsidRPr="00E725FE" w:rsidRDefault="006120F3" w:rsidP="00841D6A">
      <w:pPr>
        <w:numPr>
          <w:ilvl w:val="0"/>
          <w:numId w:val="26"/>
        </w:numPr>
        <w:ind w:left="993" w:right="239"/>
        <w:jc w:val="both"/>
        <w:rPr>
          <w:sz w:val="22"/>
          <w:szCs w:val="22"/>
        </w:rPr>
      </w:pPr>
      <w:r w:rsidRPr="00E725FE">
        <w:rPr>
          <w:sz w:val="22"/>
          <w:szCs w:val="22"/>
        </w:rPr>
        <w:t xml:space="preserve">the </w:t>
      </w:r>
      <w:r>
        <w:rPr>
          <w:sz w:val="22"/>
          <w:szCs w:val="22"/>
        </w:rPr>
        <w:t>d</w:t>
      </w:r>
      <w:r w:rsidRPr="00E725FE">
        <w:rPr>
          <w:sz w:val="22"/>
          <w:szCs w:val="22"/>
        </w:rPr>
        <w:t xml:space="preserve">esign </w:t>
      </w:r>
      <w:r>
        <w:rPr>
          <w:sz w:val="22"/>
          <w:szCs w:val="22"/>
        </w:rPr>
        <w:t>d</w:t>
      </w:r>
      <w:r w:rsidRPr="00E725FE">
        <w:rPr>
          <w:sz w:val="22"/>
          <w:szCs w:val="22"/>
        </w:rPr>
        <w:t>ocumentation (drawings),</w:t>
      </w:r>
    </w:p>
    <w:p w14:paraId="351CCC1A" w14:textId="77777777" w:rsidR="006120F3" w:rsidRPr="00E725FE" w:rsidRDefault="006120F3" w:rsidP="00841D6A">
      <w:pPr>
        <w:numPr>
          <w:ilvl w:val="0"/>
          <w:numId w:val="26"/>
        </w:numPr>
        <w:spacing w:after="240"/>
        <w:ind w:left="992" w:right="239" w:hanging="357"/>
        <w:jc w:val="both"/>
        <w:rPr>
          <w:sz w:val="22"/>
          <w:szCs w:val="22"/>
        </w:rPr>
      </w:pPr>
      <w:r w:rsidRPr="00E725FE">
        <w:rPr>
          <w:sz w:val="22"/>
          <w:szCs w:val="22"/>
        </w:rPr>
        <w:t xml:space="preserve">any other documents forming part of the </w:t>
      </w:r>
      <w:r>
        <w:rPr>
          <w:sz w:val="22"/>
          <w:szCs w:val="22"/>
        </w:rPr>
        <w:t>c</w:t>
      </w:r>
      <w:r w:rsidRPr="00E725FE">
        <w:rPr>
          <w:sz w:val="22"/>
          <w:szCs w:val="22"/>
        </w:rPr>
        <w:t>ontract.</w:t>
      </w:r>
    </w:p>
    <w:p w14:paraId="2CCEC2B6" w14:textId="77777777" w:rsidR="006120F3" w:rsidRPr="00E725FE" w:rsidRDefault="006120F3" w:rsidP="00841D6A">
      <w:pPr>
        <w:spacing w:after="240"/>
        <w:ind w:right="238"/>
        <w:jc w:val="both"/>
        <w:rPr>
          <w:sz w:val="22"/>
          <w:szCs w:val="22"/>
        </w:rPr>
      </w:pPr>
      <w:r w:rsidRPr="004677C7">
        <w:rPr>
          <w:sz w:val="22"/>
          <w:szCs w:val="22"/>
        </w:rPr>
        <w:t xml:space="preserve">The various documents making up the contract shall be deemed to be mutually explanatory; in cases of ambiguity or divergence, they shall prevail in the order in which they appear above. </w:t>
      </w:r>
      <w:r w:rsidRPr="00E725FE">
        <w:rPr>
          <w:sz w:val="22"/>
          <w:szCs w:val="22"/>
        </w:rPr>
        <w:t xml:space="preserve">Addenda shall have the order of precedence of the document they are </w:t>
      </w:r>
      <w:r>
        <w:rPr>
          <w:sz w:val="22"/>
          <w:szCs w:val="22"/>
        </w:rPr>
        <w:t>a</w:t>
      </w:r>
      <w:r w:rsidRPr="00E725FE">
        <w:rPr>
          <w:sz w:val="22"/>
          <w:szCs w:val="22"/>
        </w:rPr>
        <w:t>m</w:t>
      </w:r>
      <w:r>
        <w:rPr>
          <w:sz w:val="22"/>
          <w:szCs w:val="22"/>
        </w:rPr>
        <w:t>ending</w:t>
      </w:r>
      <w:r w:rsidRPr="00E725FE">
        <w:rPr>
          <w:sz w:val="22"/>
          <w:szCs w:val="22"/>
        </w:rPr>
        <w:t>.</w:t>
      </w:r>
    </w:p>
    <w:p w14:paraId="79A7497C" w14:textId="77777777" w:rsidR="001050EE" w:rsidRPr="006015D0" w:rsidRDefault="003D764D" w:rsidP="00841D6A">
      <w:pPr>
        <w:ind w:left="1134" w:hanging="1134"/>
        <w:jc w:val="both"/>
        <w:rPr>
          <w:b/>
          <w:szCs w:val="24"/>
        </w:rPr>
      </w:pPr>
      <w:bookmarkStart w:id="9" w:name="_Toc76894414"/>
      <w:r w:rsidRPr="006015D0">
        <w:rPr>
          <w:b/>
          <w:szCs w:val="24"/>
        </w:rPr>
        <w:lastRenderedPageBreak/>
        <w:t>Article 2</w:t>
      </w:r>
      <w:r w:rsidR="001050EE" w:rsidRPr="006015D0">
        <w:rPr>
          <w:b/>
          <w:szCs w:val="24"/>
        </w:rPr>
        <w:tab/>
        <w:t xml:space="preserve">Language of the </w:t>
      </w:r>
      <w:r w:rsidR="00F803A9">
        <w:rPr>
          <w:b/>
          <w:szCs w:val="24"/>
        </w:rPr>
        <w:t>c</w:t>
      </w:r>
      <w:r w:rsidR="001050EE" w:rsidRPr="006015D0">
        <w:rPr>
          <w:b/>
          <w:szCs w:val="24"/>
        </w:rPr>
        <w:t>ontract</w:t>
      </w:r>
      <w:bookmarkEnd w:id="9"/>
    </w:p>
    <w:p w14:paraId="21BB0F63" w14:textId="33B3B3C9" w:rsidR="001050EE" w:rsidRPr="006015D0" w:rsidRDefault="001050EE" w:rsidP="003D764D">
      <w:pPr>
        <w:spacing w:before="120" w:after="120"/>
        <w:ind w:left="1134" w:hanging="567"/>
        <w:rPr>
          <w:sz w:val="22"/>
          <w:szCs w:val="22"/>
        </w:rPr>
      </w:pPr>
      <w:r w:rsidRPr="006015D0">
        <w:rPr>
          <w:bCs/>
          <w:sz w:val="22"/>
          <w:szCs w:val="22"/>
        </w:rPr>
        <w:t>2.</w:t>
      </w:r>
      <w:r w:rsidR="00E83124" w:rsidRPr="006015D0">
        <w:rPr>
          <w:bCs/>
          <w:sz w:val="22"/>
          <w:szCs w:val="22"/>
        </w:rPr>
        <w:t>1</w:t>
      </w:r>
      <w:r w:rsidRPr="006015D0">
        <w:rPr>
          <w:sz w:val="22"/>
          <w:szCs w:val="22"/>
        </w:rPr>
        <w:tab/>
        <w:t>The language used</w:t>
      </w:r>
      <w:r w:rsidR="00E83124" w:rsidRPr="006015D0">
        <w:rPr>
          <w:sz w:val="22"/>
          <w:szCs w:val="22"/>
        </w:rPr>
        <w:t xml:space="preserve"> shall</w:t>
      </w:r>
      <w:r w:rsidRPr="006015D0">
        <w:rPr>
          <w:sz w:val="22"/>
          <w:szCs w:val="22"/>
        </w:rPr>
        <w:t xml:space="preserve"> be English.</w:t>
      </w:r>
      <w:r w:rsidRPr="006015D0">
        <w:rPr>
          <w:sz w:val="22"/>
          <w:szCs w:val="22"/>
          <w:shd w:val="solid" w:color="C0C0C0" w:fill="FFFFFF"/>
        </w:rPr>
        <w:t xml:space="preserve"> </w:t>
      </w:r>
    </w:p>
    <w:p w14:paraId="7C975BB2" w14:textId="5416DF96" w:rsidR="00484E3A" w:rsidRPr="006015D0" w:rsidRDefault="001050EE" w:rsidP="00841D6A">
      <w:pPr>
        <w:spacing w:before="240" w:after="120"/>
        <w:ind w:left="1134" w:hanging="1134"/>
        <w:jc w:val="both"/>
        <w:rPr>
          <w:b/>
          <w:szCs w:val="24"/>
        </w:rPr>
      </w:pPr>
      <w:bookmarkStart w:id="10" w:name="_Toc76894416"/>
      <w:r w:rsidRPr="006015D0">
        <w:rPr>
          <w:b/>
          <w:szCs w:val="24"/>
        </w:rPr>
        <w:t>Article 4</w:t>
      </w:r>
      <w:r w:rsidRPr="006015D0">
        <w:rPr>
          <w:b/>
          <w:szCs w:val="24"/>
        </w:rPr>
        <w:tab/>
        <w:t>Communication</w:t>
      </w:r>
      <w:bookmarkEnd w:id="10"/>
    </w:p>
    <w:p w14:paraId="3CB8F4D6" w14:textId="49DA27E9" w:rsidR="00484E3A" w:rsidRDefault="003D764D" w:rsidP="006665FE">
      <w:pPr>
        <w:ind w:left="1134" w:hanging="567"/>
        <w:rPr>
          <w:sz w:val="22"/>
          <w:szCs w:val="22"/>
        </w:rPr>
      </w:pPr>
      <w:r w:rsidRPr="006015D0">
        <w:rPr>
          <w:sz w:val="22"/>
          <w:szCs w:val="22"/>
        </w:rPr>
        <w:t>4.1</w:t>
      </w:r>
      <w:r w:rsidRPr="006015D0">
        <w:rPr>
          <w:sz w:val="22"/>
          <w:szCs w:val="22"/>
        </w:rPr>
        <w:tab/>
      </w:r>
      <w:r w:rsidR="00484E3A" w:rsidRPr="003F3783">
        <w:rPr>
          <w:sz w:val="22"/>
          <w:szCs w:val="22"/>
        </w:rPr>
        <w:t>Communication details</w:t>
      </w:r>
    </w:p>
    <w:p w14:paraId="657BF8BD" w14:textId="0C8C639F" w:rsidR="00484E3A" w:rsidRDefault="00484E3A" w:rsidP="00841D6A">
      <w:pPr>
        <w:spacing w:before="120" w:after="120"/>
        <w:ind w:left="1134" w:hanging="567"/>
        <w:jc w:val="both"/>
        <w:rPr>
          <w:b/>
          <w:bCs/>
          <w:sz w:val="22"/>
          <w:szCs w:val="22"/>
        </w:rPr>
      </w:pPr>
      <w:r>
        <w:rPr>
          <w:sz w:val="22"/>
          <w:szCs w:val="22"/>
        </w:rPr>
        <w:t>4.</w:t>
      </w:r>
      <w:r w:rsidR="003C2785">
        <w:rPr>
          <w:sz w:val="22"/>
          <w:szCs w:val="22"/>
        </w:rPr>
        <w:t>4</w:t>
      </w:r>
      <w:r w:rsidRPr="003F3783">
        <w:rPr>
          <w:sz w:val="22"/>
          <w:szCs w:val="22"/>
        </w:rPr>
        <w:tab/>
        <w:t>Communication via electronic exchange system (EES)</w:t>
      </w:r>
      <w:r w:rsidRPr="003F3783">
        <w:rPr>
          <w:b/>
          <w:bCs/>
          <w:sz w:val="22"/>
          <w:szCs w:val="22"/>
        </w:rPr>
        <w:t> </w:t>
      </w:r>
    </w:p>
    <w:p w14:paraId="1B4694FA" w14:textId="77777777" w:rsidR="00D46BF7" w:rsidRDefault="00D46BF7" w:rsidP="00841D6A">
      <w:pPr>
        <w:ind w:left="1134" w:right="239"/>
        <w:jc w:val="both"/>
        <w:rPr>
          <w:sz w:val="22"/>
          <w:szCs w:val="22"/>
        </w:rPr>
      </w:pPr>
      <w:r>
        <w:rPr>
          <w:sz w:val="22"/>
          <w:szCs w:val="22"/>
        </w:rPr>
        <w:t>N.A.</w:t>
      </w:r>
    </w:p>
    <w:p w14:paraId="60026517" w14:textId="43186E27" w:rsidR="00484E3A" w:rsidRPr="003F3783" w:rsidRDefault="00484E3A" w:rsidP="00841D6A">
      <w:pPr>
        <w:ind w:left="1134" w:right="239"/>
        <w:jc w:val="both"/>
        <w:rPr>
          <w:sz w:val="22"/>
          <w:szCs w:val="22"/>
        </w:rPr>
      </w:pPr>
      <w:r w:rsidRPr="003F3783">
        <w:rPr>
          <w:sz w:val="22"/>
          <w:szCs w:val="22"/>
        </w:rPr>
        <w:t xml:space="preserve"> </w:t>
      </w:r>
    </w:p>
    <w:p w14:paraId="11E170A5" w14:textId="5F6BE390" w:rsidR="00484E3A" w:rsidRDefault="00484E3A" w:rsidP="00841D6A">
      <w:pPr>
        <w:widowControl w:val="0"/>
        <w:spacing w:after="120"/>
        <w:ind w:left="1134" w:right="239" w:hanging="1134"/>
        <w:jc w:val="both"/>
        <w:rPr>
          <w:iCs/>
          <w:sz w:val="22"/>
          <w:szCs w:val="22"/>
        </w:rPr>
      </w:pPr>
      <w:r>
        <w:rPr>
          <w:sz w:val="22"/>
          <w:szCs w:val="22"/>
        </w:rPr>
        <w:t>4.</w:t>
      </w:r>
      <w:r w:rsidR="003C2785">
        <w:rPr>
          <w:sz w:val="22"/>
          <w:szCs w:val="22"/>
        </w:rPr>
        <w:t xml:space="preserve">5 &amp; 4.6 </w:t>
      </w:r>
      <w:r w:rsidR="003474E2">
        <w:rPr>
          <w:sz w:val="22"/>
          <w:szCs w:val="22"/>
        </w:rPr>
        <w:tab/>
      </w:r>
      <w:r w:rsidRPr="003F3783">
        <w:rPr>
          <w:iCs/>
          <w:sz w:val="22"/>
          <w:szCs w:val="22"/>
        </w:rPr>
        <w:t>Mail or email communication </w:t>
      </w:r>
    </w:p>
    <w:p w14:paraId="10AB243D" w14:textId="77777777" w:rsidR="00484E3A" w:rsidRPr="003F3783" w:rsidRDefault="00484E3A" w:rsidP="00841D6A">
      <w:pPr>
        <w:ind w:left="1134" w:right="239"/>
        <w:jc w:val="both"/>
        <w:rPr>
          <w:snapToGrid/>
          <w:sz w:val="22"/>
          <w:szCs w:val="22"/>
          <w:lang w:eastAsia="en-GB"/>
        </w:rPr>
      </w:pPr>
      <w:r w:rsidRPr="003F3783">
        <w:rPr>
          <w:snapToGrid/>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14:paraId="1099F7C7" w14:textId="02DCA86B" w:rsidR="00484E3A" w:rsidRPr="003F3783" w:rsidRDefault="00484E3A" w:rsidP="00841D6A">
      <w:pPr>
        <w:spacing w:before="100" w:beforeAutospacing="1" w:after="100" w:afterAutospacing="1"/>
        <w:ind w:left="1134" w:right="239"/>
        <w:jc w:val="both"/>
        <w:textAlignment w:val="baseline"/>
        <w:rPr>
          <w:snapToGrid/>
          <w:szCs w:val="24"/>
          <w:lang w:eastAsia="fr-BE"/>
        </w:rPr>
      </w:pPr>
      <w:r w:rsidRPr="003F3783">
        <w:rPr>
          <w:snapToGrid/>
          <w:sz w:val="22"/>
          <w:szCs w:val="22"/>
          <w:lang w:eastAsia="fr-BE"/>
        </w:rPr>
        <w:t xml:space="preserve">For the purpose of this </w:t>
      </w:r>
      <w:r w:rsidRPr="003F3783">
        <w:rPr>
          <w:snapToGrid/>
          <w:color w:val="000000"/>
          <w:sz w:val="22"/>
          <w:szCs w:val="22"/>
          <w:lang w:eastAsia="fr-BE"/>
        </w:rPr>
        <w:t>contract</w:t>
      </w:r>
      <w:r w:rsidRPr="003F3783">
        <w:rPr>
          <w:snapToGrid/>
          <w:sz w:val="22"/>
          <w:szCs w:val="22"/>
          <w:lang w:eastAsia="fr-BE"/>
        </w:rPr>
        <w:t>,</w:t>
      </w:r>
      <w:r w:rsidR="003474E2">
        <w:rPr>
          <w:snapToGrid/>
          <w:sz w:val="22"/>
          <w:szCs w:val="22"/>
          <w:lang w:eastAsia="fr-BE"/>
        </w:rPr>
        <w:t xml:space="preserve"> </w:t>
      </w:r>
      <w:r w:rsidRPr="003F3783">
        <w:rPr>
          <w:snapToGrid/>
          <w:sz w:val="22"/>
          <w:szCs w:val="22"/>
          <w:lang w:eastAsia="fr-BE"/>
        </w:rPr>
        <w:t>mail or email</w:t>
      </w:r>
      <w:r w:rsidR="003474E2">
        <w:rPr>
          <w:snapToGrid/>
          <w:sz w:val="22"/>
          <w:szCs w:val="22"/>
          <w:lang w:eastAsia="fr-BE"/>
        </w:rPr>
        <w:t xml:space="preserve"> </w:t>
      </w:r>
      <w:r w:rsidRPr="003F3783">
        <w:rPr>
          <w:snapToGrid/>
          <w:sz w:val="22"/>
          <w:szCs w:val="22"/>
          <w:lang w:eastAsia="fr-BE"/>
        </w:rPr>
        <w:t>communications</w:t>
      </w:r>
      <w:r w:rsidR="003474E2">
        <w:rPr>
          <w:snapToGrid/>
          <w:sz w:val="22"/>
          <w:szCs w:val="22"/>
          <w:lang w:eastAsia="fr-BE"/>
        </w:rPr>
        <w:t xml:space="preserve"> </w:t>
      </w:r>
      <w:r w:rsidRPr="003F3783">
        <w:rPr>
          <w:snapToGrid/>
          <w:sz w:val="22"/>
          <w:szCs w:val="22"/>
          <w:lang w:eastAsia="fr-BE"/>
        </w:rPr>
        <w:t>must</w:t>
      </w:r>
      <w:r w:rsidR="003474E2">
        <w:rPr>
          <w:snapToGrid/>
          <w:sz w:val="22"/>
          <w:szCs w:val="22"/>
          <w:lang w:eastAsia="fr-BE"/>
        </w:rPr>
        <w:t xml:space="preserve"> </w:t>
      </w:r>
      <w:r w:rsidRPr="003F3783">
        <w:rPr>
          <w:snapToGrid/>
          <w:sz w:val="22"/>
          <w:szCs w:val="22"/>
          <w:lang w:eastAsia="fr-BE"/>
        </w:rPr>
        <w:t>be sent</w:t>
      </w:r>
      <w:r w:rsidR="003474E2">
        <w:rPr>
          <w:snapToGrid/>
          <w:sz w:val="22"/>
          <w:szCs w:val="22"/>
          <w:lang w:eastAsia="fr-BE"/>
        </w:rPr>
        <w:t xml:space="preserve"> </w:t>
      </w:r>
      <w:r w:rsidRPr="003F3783">
        <w:rPr>
          <w:snapToGrid/>
          <w:sz w:val="22"/>
          <w:szCs w:val="22"/>
          <w:lang w:eastAsia="fr-BE"/>
        </w:rPr>
        <w:t>to the following addresses: </w:t>
      </w:r>
    </w:p>
    <w:p w14:paraId="7DC348EF" w14:textId="77777777" w:rsidR="00484E3A" w:rsidRPr="003F3783" w:rsidRDefault="00484E3A" w:rsidP="00484E3A">
      <w:pPr>
        <w:spacing w:before="100" w:beforeAutospacing="1" w:after="100" w:afterAutospacing="1"/>
        <w:ind w:left="1194"/>
        <w:textAlignment w:val="baseline"/>
        <w:rPr>
          <w:snapToGrid/>
          <w:sz w:val="22"/>
          <w:szCs w:val="22"/>
          <w:lang w:eastAsia="fr-BE"/>
        </w:rPr>
      </w:pPr>
      <w:r w:rsidRPr="003F3783">
        <w:rPr>
          <w:snapToGrid/>
          <w:sz w:val="22"/>
          <w:szCs w:val="22"/>
          <w:lang w:eastAsia="fr-BE"/>
        </w:rPr>
        <w:t>Contracting authority: </w:t>
      </w:r>
    </w:p>
    <w:p w14:paraId="7E9C506F" w14:textId="6C53C33F" w:rsidR="00484E3A" w:rsidRPr="00D46BF7" w:rsidRDefault="00D46BF7" w:rsidP="00484E3A">
      <w:pPr>
        <w:spacing w:after="100" w:afterAutospacing="1"/>
        <w:ind w:left="1194"/>
        <w:textAlignment w:val="baseline"/>
        <w:rPr>
          <w:snapToGrid/>
          <w:sz w:val="22"/>
          <w:szCs w:val="22"/>
          <w:lang w:val="en-IE" w:eastAsia="fr-BE"/>
        </w:rPr>
      </w:pPr>
      <w:r>
        <w:rPr>
          <w:snapToGrid/>
          <w:sz w:val="22"/>
          <w:szCs w:val="22"/>
          <w:lang w:val="en-IE" w:eastAsia="fr-BE"/>
        </w:rPr>
        <w:t xml:space="preserve">Municipality of </w:t>
      </w:r>
      <w:proofErr w:type="spellStart"/>
      <w:r>
        <w:rPr>
          <w:snapToGrid/>
          <w:sz w:val="22"/>
          <w:szCs w:val="22"/>
          <w:lang w:val="en-IE" w:eastAsia="fr-BE"/>
        </w:rPr>
        <w:t>Stip</w:t>
      </w:r>
      <w:proofErr w:type="spellEnd"/>
      <w:r w:rsidR="00484E3A">
        <w:rPr>
          <w:snapToGrid/>
          <w:sz w:val="22"/>
          <w:szCs w:val="22"/>
          <w:highlight w:val="lightGray"/>
          <w:lang w:val="en-IE" w:eastAsia="fr-BE"/>
        </w:rPr>
        <w:t xml:space="preserve"> </w:t>
      </w:r>
    </w:p>
    <w:p w14:paraId="4DC6A99C" w14:textId="50501F32" w:rsidR="00484E3A" w:rsidRPr="00D46BF7" w:rsidRDefault="00D46BF7" w:rsidP="00484E3A">
      <w:pPr>
        <w:spacing w:after="100" w:afterAutospacing="1"/>
        <w:ind w:left="1194"/>
        <w:textAlignment w:val="baseline"/>
        <w:rPr>
          <w:snapToGrid/>
          <w:sz w:val="22"/>
          <w:szCs w:val="22"/>
          <w:lang w:val="en-IE" w:eastAsia="fr-BE"/>
        </w:rPr>
      </w:pPr>
      <w:r w:rsidRPr="00D46BF7">
        <w:rPr>
          <w:snapToGrid/>
          <w:sz w:val="22"/>
          <w:szCs w:val="22"/>
          <w:lang w:val="en-IE" w:eastAsia="fr-BE"/>
        </w:rPr>
        <w:t>Nikola Iliev</w:t>
      </w:r>
    </w:p>
    <w:p w14:paraId="5965A61A" w14:textId="2358145B" w:rsidR="00484E3A" w:rsidRPr="00D46BF7" w:rsidRDefault="00D46BF7" w:rsidP="00484E3A">
      <w:pPr>
        <w:spacing w:after="100" w:afterAutospacing="1"/>
        <w:ind w:left="1194"/>
        <w:textAlignment w:val="baseline"/>
        <w:rPr>
          <w:snapToGrid/>
          <w:sz w:val="22"/>
          <w:szCs w:val="22"/>
          <w:lang w:val="en-IE" w:eastAsia="fr-BE"/>
        </w:rPr>
      </w:pPr>
      <w:proofErr w:type="spellStart"/>
      <w:proofErr w:type="gramStart"/>
      <w:r w:rsidRPr="00D46BF7">
        <w:rPr>
          <w:sz w:val="22"/>
          <w:szCs w:val="22"/>
        </w:rPr>
        <w:t>str.Vasil</w:t>
      </w:r>
      <w:proofErr w:type="spellEnd"/>
      <w:proofErr w:type="gramEnd"/>
      <w:r w:rsidRPr="00D46BF7">
        <w:rPr>
          <w:sz w:val="22"/>
          <w:szCs w:val="22"/>
        </w:rPr>
        <w:t xml:space="preserve"> Glavinov 4</w:t>
      </w:r>
      <w:r w:rsidRPr="00D46BF7">
        <w:rPr>
          <w:sz w:val="22"/>
          <w:szCs w:val="22"/>
          <w:vertAlign w:val="superscript"/>
        </w:rPr>
        <w:t>B</w:t>
      </w:r>
      <w:r w:rsidR="00484E3A" w:rsidRPr="00D46BF7">
        <w:rPr>
          <w:snapToGrid/>
          <w:sz w:val="22"/>
          <w:szCs w:val="22"/>
          <w:lang w:val="en-IE" w:eastAsia="fr-BE"/>
        </w:rPr>
        <w:t xml:space="preserve"> </w:t>
      </w:r>
    </w:p>
    <w:p w14:paraId="2BA22AE2" w14:textId="0BBEA654" w:rsidR="00484E3A" w:rsidRPr="003F3783" w:rsidRDefault="00484E3A" w:rsidP="00484E3A">
      <w:pPr>
        <w:spacing w:after="100" w:afterAutospacing="1"/>
        <w:ind w:left="1194"/>
        <w:textAlignment w:val="baseline"/>
        <w:rPr>
          <w:snapToGrid/>
          <w:sz w:val="22"/>
          <w:szCs w:val="22"/>
          <w:lang w:val="en-IE" w:eastAsia="fr-BE"/>
        </w:rPr>
      </w:pPr>
      <w:r w:rsidRPr="00D46BF7">
        <w:rPr>
          <w:snapToGrid/>
          <w:sz w:val="22"/>
          <w:szCs w:val="22"/>
          <w:lang w:val="en-IE" w:eastAsia="fr-BE"/>
        </w:rPr>
        <w:t xml:space="preserve">Email: </w:t>
      </w:r>
      <w:r w:rsidR="00D46BF7" w:rsidRPr="00D46BF7">
        <w:rPr>
          <w:snapToGrid/>
          <w:sz w:val="22"/>
          <w:szCs w:val="22"/>
          <w:lang w:val="en-IE" w:eastAsia="fr-BE"/>
        </w:rPr>
        <w:t>ilievnikola30@yahoo.com</w:t>
      </w:r>
    </w:p>
    <w:p w14:paraId="38FC4301" w14:textId="72682CBE" w:rsidR="00484E3A" w:rsidRPr="003F3783" w:rsidRDefault="00484E3A" w:rsidP="00484E3A">
      <w:pPr>
        <w:spacing w:before="100" w:beforeAutospacing="1" w:after="100" w:afterAutospacing="1"/>
        <w:ind w:left="1194"/>
        <w:textAlignment w:val="baseline"/>
        <w:rPr>
          <w:snapToGrid/>
          <w:sz w:val="22"/>
          <w:szCs w:val="22"/>
          <w:lang w:eastAsia="fr-BE"/>
        </w:rPr>
      </w:pPr>
      <w:r w:rsidRPr="003F3783">
        <w:rPr>
          <w:snapToGrid/>
          <w:sz w:val="22"/>
          <w:szCs w:val="22"/>
          <w:lang w:eastAsia="fr-BE"/>
        </w:rPr>
        <w:t>Contractor</w:t>
      </w:r>
      <w:r w:rsidR="003474E2">
        <w:rPr>
          <w:snapToGrid/>
          <w:sz w:val="22"/>
          <w:szCs w:val="22"/>
          <w:lang w:eastAsia="fr-BE"/>
        </w:rPr>
        <w:t xml:space="preserve"> </w:t>
      </w:r>
      <w:r w:rsidRPr="003F3783">
        <w:rPr>
          <w:snapToGrid/>
          <w:sz w:val="22"/>
          <w:szCs w:val="22"/>
          <w:lang w:eastAsia="fr-BE"/>
        </w:rPr>
        <w:t>(or leader in</w:t>
      </w:r>
      <w:r w:rsidR="003474E2">
        <w:rPr>
          <w:snapToGrid/>
          <w:sz w:val="22"/>
          <w:szCs w:val="22"/>
          <w:lang w:eastAsia="fr-BE"/>
        </w:rPr>
        <w:t xml:space="preserve"> </w:t>
      </w:r>
      <w:r w:rsidRPr="003F3783">
        <w:rPr>
          <w:snapToGrid/>
          <w:sz w:val="22"/>
          <w:szCs w:val="22"/>
          <w:lang w:eastAsia="fr-BE"/>
        </w:rPr>
        <w:t>the</w:t>
      </w:r>
      <w:r w:rsidR="003474E2">
        <w:rPr>
          <w:snapToGrid/>
          <w:sz w:val="22"/>
          <w:szCs w:val="22"/>
          <w:lang w:eastAsia="fr-BE"/>
        </w:rPr>
        <w:t xml:space="preserve"> </w:t>
      </w:r>
      <w:r w:rsidRPr="003F3783">
        <w:rPr>
          <w:snapToGrid/>
          <w:sz w:val="22"/>
          <w:szCs w:val="22"/>
          <w:lang w:eastAsia="fr-BE"/>
        </w:rPr>
        <w:t>case of</w:t>
      </w:r>
      <w:r w:rsidR="003474E2">
        <w:rPr>
          <w:snapToGrid/>
          <w:sz w:val="22"/>
          <w:szCs w:val="22"/>
          <w:lang w:eastAsia="fr-BE"/>
        </w:rPr>
        <w:t xml:space="preserve"> </w:t>
      </w:r>
      <w:r w:rsidRPr="003F3783">
        <w:rPr>
          <w:snapToGrid/>
          <w:sz w:val="22"/>
          <w:szCs w:val="22"/>
          <w:lang w:eastAsia="fr-BE"/>
        </w:rPr>
        <w:t>a</w:t>
      </w:r>
      <w:r w:rsidR="003474E2">
        <w:rPr>
          <w:snapToGrid/>
          <w:sz w:val="22"/>
          <w:szCs w:val="22"/>
          <w:lang w:eastAsia="fr-BE"/>
        </w:rPr>
        <w:t xml:space="preserve"> </w:t>
      </w:r>
      <w:r w:rsidRPr="003F3783">
        <w:rPr>
          <w:snapToGrid/>
          <w:sz w:val="22"/>
          <w:szCs w:val="22"/>
          <w:lang w:eastAsia="fr-BE"/>
        </w:rPr>
        <w:t>joint tender): </w:t>
      </w:r>
    </w:p>
    <w:p w14:paraId="40A3461E"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Full name</w:t>
      </w:r>
      <w:r w:rsidRPr="003F3783">
        <w:rPr>
          <w:snapToGrid/>
          <w:sz w:val="22"/>
          <w:szCs w:val="22"/>
          <w:lang w:eastAsia="fr-BE"/>
        </w:rPr>
        <w:t>] </w:t>
      </w:r>
    </w:p>
    <w:p w14:paraId="52C5D50C"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Function</w:t>
      </w:r>
      <w:r w:rsidRPr="003F3783">
        <w:rPr>
          <w:snapToGrid/>
          <w:sz w:val="22"/>
          <w:szCs w:val="22"/>
          <w:lang w:eastAsia="fr-BE"/>
        </w:rPr>
        <w:t>] </w:t>
      </w:r>
    </w:p>
    <w:p w14:paraId="0A8B19A2"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Company name</w:t>
      </w:r>
      <w:r w:rsidRPr="003F3783">
        <w:rPr>
          <w:snapToGrid/>
          <w:sz w:val="22"/>
          <w:szCs w:val="22"/>
          <w:lang w:eastAsia="fr-BE"/>
        </w:rPr>
        <w:t>] </w:t>
      </w:r>
    </w:p>
    <w:p w14:paraId="15632163"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Full official address</w:t>
      </w:r>
      <w:r w:rsidRPr="003F3783">
        <w:rPr>
          <w:snapToGrid/>
          <w:sz w:val="22"/>
          <w:szCs w:val="22"/>
          <w:lang w:eastAsia="fr-BE"/>
        </w:rPr>
        <w:t>] </w:t>
      </w:r>
    </w:p>
    <w:p w14:paraId="54012EB8" w14:textId="37F05277" w:rsidR="001050EE" w:rsidRPr="00841D6A" w:rsidRDefault="00484E3A" w:rsidP="00841D6A">
      <w:pPr>
        <w:spacing w:after="100" w:afterAutospacing="1"/>
        <w:ind w:left="1194"/>
        <w:textAlignment w:val="baseline"/>
        <w:rPr>
          <w:snapToGrid/>
          <w:sz w:val="22"/>
          <w:szCs w:val="22"/>
          <w:lang w:eastAsia="fr-BE"/>
        </w:rPr>
      </w:pPr>
      <w:r w:rsidRPr="003F3783">
        <w:rPr>
          <w:snapToGrid/>
          <w:sz w:val="22"/>
          <w:szCs w:val="22"/>
          <w:lang w:eastAsia="fr-BE"/>
        </w:rPr>
        <w:t>Email: [</w:t>
      </w:r>
      <w:r w:rsidRPr="003F3783">
        <w:rPr>
          <w:i/>
          <w:iCs/>
          <w:snapToGrid/>
          <w:sz w:val="22"/>
          <w:szCs w:val="22"/>
          <w:shd w:val="clear" w:color="auto" w:fill="C0C0C0"/>
          <w:lang w:eastAsia="fr-BE"/>
        </w:rPr>
        <w:t>complete</w:t>
      </w:r>
      <w:r w:rsidRPr="003F3783">
        <w:rPr>
          <w:snapToGrid/>
          <w:sz w:val="22"/>
          <w:szCs w:val="22"/>
          <w:lang w:eastAsia="fr-BE"/>
        </w:rPr>
        <w:t>] </w:t>
      </w:r>
    </w:p>
    <w:p w14:paraId="21B00B90" w14:textId="6F3F180D" w:rsidR="001050EE" w:rsidRPr="006015D0" w:rsidRDefault="001050EE" w:rsidP="00841D6A">
      <w:pPr>
        <w:spacing w:before="240" w:after="120"/>
        <w:ind w:left="1134" w:hanging="1134"/>
        <w:jc w:val="both"/>
        <w:rPr>
          <w:b/>
          <w:szCs w:val="24"/>
        </w:rPr>
      </w:pPr>
      <w:bookmarkStart w:id="11" w:name="_Toc76894417"/>
      <w:r w:rsidRPr="006015D0">
        <w:rPr>
          <w:b/>
          <w:szCs w:val="24"/>
        </w:rPr>
        <w:t>Article 5</w:t>
      </w:r>
      <w:r w:rsidRPr="006015D0">
        <w:rPr>
          <w:b/>
          <w:szCs w:val="24"/>
        </w:rPr>
        <w:tab/>
        <w:t>Supervisor</w:t>
      </w:r>
      <w:r w:rsidR="003474E2">
        <w:rPr>
          <w:b/>
          <w:szCs w:val="24"/>
        </w:rPr>
        <w:t xml:space="preserve"> </w:t>
      </w:r>
      <w:r w:rsidRPr="006015D0">
        <w:rPr>
          <w:b/>
          <w:szCs w:val="24"/>
        </w:rPr>
        <w:t xml:space="preserve">and </w:t>
      </w:r>
      <w:r w:rsidR="00F803A9">
        <w:rPr>
          <w:b/>
          <w:szCs w:val="24"/>
        </w:rPr>
        <w:t>s</w:t>
      </w:r>
      <w:r w:rsidRPr="006015D0">
        <w:rPr>
          <w:b/>
          <w:szCs w:val="24"/>
        </w:rPr>
        <w:t>upervisor</w:t>
      </w:r>
      <w:r w:rsidR="00E725FE" w:rsidRPr="006015D0">
        <w:rPr>
          <w:b/>
          <w:szCs w:val="24"/>
        </w:rPr>
        <w:t>’</w:t>
      </w:r>
      <w:r w:rsidRPr="006015D0">
        <w:rPr>
          <w:b/>
          <w:szCs w:val="24"/>
        </w:rPr>
        <w:t>s representative</w:t>
      </w:r>
      <w:bookmarkEnd w:id="11"/>
    </w:p>
    <w:p w14:paraId="2DABA31E" w14:textId="06F1F658" w:rsidR="001050EE" w:rsidRPr="006015D0" w:rsidRDefault="001050EE" w:rsidP="00841D6A">
      <w:pPr>
        <w:ind w:left="1134" w:hanging="567"/>
        <w:jc w:val="both"/>
        <w:rPr>
          <w:sz w:val="22"/>
          <w:szCs w:val="22"/>
        </w:rPr>
      </w:pPr>
      <w:r w:rsidRPr="006015D0">
        <w:rPr>
          <w:bCs/>
          <w:sz w:val="22"/>
          <w:szCs w:val="22"/>
        </w:rPr>
        <w:t>5.3</w:t>
      </w:r>
      <w:r w:rsidRPr="006015D0">
        <w:rPr>
          <w:sz w:val="22"/>
          <w:szCs w:val="22"/>
        </w:rPr>
        <w:tab/>
      </w:r>
      <w:r w:rsidR="0061405D" w:rsidRPr="006A2040">
        <w:rPr>
          <w:sz w:val="22"/>
          <w:szCs w:val="22"/>
        </w:rPr>
        <w:t>Under this contract, the supervisor does not delegate his duties and authority to a supervisor's representative.</w:t>
      </w:r>
    </w:p>
    <w:p w14:paraId="2137B6BB" w14:textId="77777777" w:rsidR="001050EE" w:rsidRPr="006015D0" w:rsidRDefault="001050EE" w:rsidP="003D764D">
      <w:pPr>
        <w:spacing w:before="240"/>
        <w:ind w:left="1134" w:hanging="1134"/>
        <w:jc w:val="both"/>
        <w:rPr>
          <w:b/>
          <w:szCs w:val="24"/>
        </w:rPr>
      </w:pPr>
      <w:bookmarkStart w:id="12" w:name="_Toc76894419"/>
      <w:r w:rsidRPr="006015D0">
        <w:rPr>
          <w:b/>
          <w:szCs w:val="24"/>
        </w:rPr>
        <w:t>Article 8</w:t>
      </w:r>
      <w:r w:rsidRPr="006015D0">
        <w:rPr>
          <w:b/>
          <w:szCs w:val="24"/>
        </w:rPr>
        <w:tab/>
        <w:t>Documents to be provided</w:t>
      </w:r>
      <w:bookmarkEnd w:id="12"/>
    </w:p>
    <w:p w14:paraId="23BB0FBF" w14:textId="77777777" w:rsidR="001238FC" w:rsidRDefault="009E24C9" w:rsidP="00841D6A">
      <w:pPr>
        <w:spacing w:before="120"/>
        <w:ind w:left="1134" w:right="238" w:hanging="567"/>
        <w:jc w:val="both"/>
        <w:rPr>
          <w:sz w:val="22"/>
          <w:szCs w:val="22"/>
        </w:rPr>
      </w:pPr>
      <w:r w:rsidRPr="006015D0">
        <w:rPr>
          <w:sz w:val="22"/>
          <w:szCs w:val="22"/>
        </w:rPr>
        <w:t>8.1</w:t>
      </w:r>
      <w:r w:rsidR="003D764D" w:rsidRPr="006015D0">
        <w:rPr>
          <w:sz w:val="22"/>
          <w:szCs w:val="22"/>
        </w:rPr>
        <w:tab/>
      </w:r>
      <w:r w:rsidR="001238FC">
        <w:rPr>
          <w:sz w:val="22"/>
          <w:szCs w:val="22"/>
        </w:rPr>
        <w:t xml:space="preserve">The supervisor shall provide to the contractor electronic version of the drawings prepared for the implementation of the tasks in </w:t>
      </w:r>
      <w:proofErr w:type="spellStart"/>
      <w:r w:rsidR="001238FC">
        <w:rPr>
          <w:sz w:val="22"/>
          <w:szCs w:val="22"/>
        </w:rPr>
        <w:t>dwg</w:t>
      </w:r>
      <w:proofErr w:type="spellEnd"/>
      <w:r w:rsidR="001238FC">
        <w:rPr>
          <w:sz w:val="22"/>
          <w:szCs w:val="22"/>
        </w:rPr>
        <w:t xml:space="preserve"> and pdf format.</w:t>
      </w:r>
    </w:p>
    <w:p w14:paraId="7169F095" w14:textId="391EC378" w:rsidR="001050EE" w:rsidRPr="006015D0" w:rsidRDefault="001238FC" w:rsidP="00841D6A">
      <w:pPr>
        <w:spacing w:before="120"/>
        <w:ind w:left="1134" w:right="238" w:hanging="567"/>
        <w:jc w:val="both"/>
        <w:rPr>
          <w:sz w:val="22"/>
          <w:szCs w:val="22"/>
        </w:rPr>
      </w:pPr>
      <w:r>
        <w:rPr>
          <w:sz w:val="22"/>
          <w:szCs w:val="22"/>
        </w:rPr>
        <w:tab/>
        <w:t>The contractor shall give prompt notice to the supervisor, about any omission, fault, or other defect in the design the he discovers before executing the works. However, this situation shall not relieve the contractor of any of his obligation under the contract.</w:t>
      </w:r>
      <w:r w:rsidR="00BA75CB" w:rsidRPr="006015D0">
        <w:rPr>
          <w:sz w:val="22"/>
          <w:szCs w:val="22"/>
        </w:rPr>
        <w:t xml:space="preserve"> </w:t>
      </w:r>
    </w:p>
    <w:p w14:paraId="083F7D5E" w14:textId="77777777" w:rsidR="001050EE" w:rsidRPr="006015D0" w:rsidRDefault="001050EE" w:rsidP="003D764D">
      <w:pPr>
        <w:spacing w:before="240"/>
        <w:ind w:left="1134" w:hanging="1134"/>
        <w:jc w:val="both"/>
        <w:rPr>
          <w:b/>
          <w:szCs w:val="24"/>
        </w:rPr>
      </w:pPr>
      <w:bookmarkStart w:id="13" w:name="_Toc76894420"/>
      <w:r w:rsidRPr="006015D0">
        <w:rPr>
          <w:b/>
          <w:szCs w:val="24"/>
        </w:rPr>
        <w:t>Article 9</w:t>
      </w:r>
      <w:r w:rsidRPr="006015D0">
        <w:rPr>
          <w:b/>
          <w:szCs w:val="24"/>
        </w:rPr>
        <w:tab/>
        <w:t>Access to the site</w:t>
      </w:r>
      <w:bookmarkEnd w:id="13"/>
    </w:p>
    <w:p w14:paraId="06B92EBB" w14:textId="6C3DB75F" w:rsidR="001050EE" w:rsidRPr="006015D0" w:rsidRDefault="001050EE" w:rsidP="00841D6A">
      <w:pPr>
        <w:spacing w:before="120" w:after="120"/>
        <w:ind w:left="1134" w:right="239" w:hanging="567"/>
        <w:jc w:val="both"/>
        <w:rPr>
          <w:sz w:val="22"/>
          <w:szCs w:val="22"/>
        </w:rPr>
      </w:pPr>
      <w:r w:rsidRPr="006015D0">
        <w:rPr>
          <w:bCs/>
          <w:sz w:val="22"/>
          <w:szCs w:val="22"/>
        </w:rPr>
        <w:t>9.1</w:t>
      </w:r>
      <w:r w:rsidRPr="006015D0">
        <w:rPr>
          <w:sz w:val="22"/>
          <w:szCs w:val="22"/>
        </w:rPr>
        <w:tab/>
        <w:t xml:space="preserve">The </w:t>
      </w:r>
      <w:r w:rsidR="00F803A9">
        <w:rPr>
          <w:sz w:val="22"/>
          <w:szCs w:val="22"/>
        </w:rPr>
        <w:t>c</w:t>
      </w:r>
      <w:r w:rsidRPr="006015D0">
        <w:rPr>
          <w:sz w:val="22"/>
          <w:szCs w:val="22"/>
        </w:rPr>
        <w:t xml:space="preserve">ontractor is </w:t>
      </w:r>
      <w:r w:rsidR="008A27FD" w:rsidRPr="006015D0">
        <w:rPr>
          <w:sz w:val="22"/>
          <w:szCs w:val="22"/>
        </w:rPr>
        <w:t>reminded</w:t>
      </w:r>
      <w:r w:rsidRPr="006015D0">
        <w:rPr>
          <w:sz w:val="22"/>
          <w:szCs w:val="22"/>
        </w:rPr>
        <w:t xml:space="preserve"> that there is a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of the European </w:t>
      </w:r>
      <w:r w:rsidR="00D611C4">
        <w:rPr>
          <w:sz w:val="22"/>
          <w:szCs w:val="22"/>
        </w:rPr>
        <w:t>Union</w:t>
      </w:r>
      <w:r w:rsidR="001238FC">
        <w:rPr>
          <w:sz w:val="22"/>
          <w:szCs w:val="22"/>
        </w:rPr>
        <w:t xml:space="preserve"> </w:t>
      </w:r>
      <w:r w:rsidRPr="006015D0">
        <w:rPr>
          <w:sz w:val="22"/>
          <w:szCs w:val="22"/>
        </w:rPr>
        <w:t xml:space="preserve">in the state of the </w:t>
      </w:r>
      <w:r w:rsidR="00F803A9">
        <w:rPr>
          <w:sz w:val="22"/>
          <w:szCs w:val="22"/>
        </w:rPr>
        <w:t>c</w:t>
      </w:r>
      <w:r w:rsidRPr="006015D0">
        <w:rPr>
          <w:sz w:val="22"/>
          <w:szCs w:val="22"/>
        </w:rPr>
        <w:t xml:space="preserve">ontracting </w:t>
      </w:r>
      <w:r w:rsidR="00F803A9">
        <w:rPr>
          <w:sz w:val="22"/>
          <w:szCs w:val="22"/>
        </w:rPr>
        <w:t>a</w:t>
      </w:r>
      <w:r w:rsidRPr="006015D0">
        <w:rPr>
          <w:sz w:val="22"/>
          <w:szCs w:val="22"/>
        </w:rPr>
        <w:t xml:space="preserve">uthority. The </w:t>
      </w:r>
      <w:r w:rsidR="00F803A9">
        <w:rPr>
          <w:sz w:val="22"/>
          <w:szCs w:val="22"/>
        </w:rPr>
        <w:t>c</w:t>
      </w:r>
      <w:r w:rsidRPr="006015D0">
        <w:rPr>
          <w:sz w:val="22"/>
          <w:szCs w:val="22"/>
        </w:rPr>
        <w:t xml:space="preserve">ontractor is </w:t>
      </w:r>
      <w:r w:rsidR="00BD7E6E" w:rsidRPr="006015D0">
        <w:rPr>
          <w:sz w:val="22"/>
          <w:szCs w:val="22"/>
        </w:rPr>
        <w:t>obliged</w:t>
      </w:r>
      <w:r w:rsidRPr="006015D0">
        <w:rPr>
          <w:sz w:val="22"/>
          <w:szCs w:val="22"/>
        </w:rPr>
        <w:t xml:space="preserve"> to give the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free access to its sites, factories, workshops, etc., and generally assist the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like the project Supervisor, in the performance of his duties. The same provisions also apply to the appointed representatives of the </w:t>
      </w:r>
      <w:r w:rsidR="00F803A9">
        <w:rPr>
          <w:sz w:val="22"/>
          <w:szCs w:val="22"/>
        </w:rPr>
        <w:t>h</w:t>
      </w:r>
      <w:r w:rsidRPr="006015D0">
        <w:rPr>
          <w:sz w:val="22"/>
          <w:szCs w:val="22"/>
        </w:rPr>
        <w:t xml:space="preserve">ead of </w:t>
      </w:r>
      <w:r w:rsidR="00F803A9">
        <w:rPr>
          <w:sz w:val="22"/>
          <w:szCs w:val="22"/>
        </w:rPr>
        <w:t>d</w:t>
      </w:r>
      <w:r w:rsidRPr="006015D0">
        <w:rPr>
          <w:sz w:val="22"/>
          <w:szCs w:val="22"/>
        </w:rPr>
        <w:t>elegation.</w:t>
      </w:r>
    </w:p>
    <w:p w14:paraId="56AFEA2F" w14:textId="77018FD9" w:rsidR="001A72CD" w:rsidRPr="0061405D" w:rsidRDefault="001A72CD" w:rsidP="00841D6A">
      <w:pPr>
        <w:ind w:left="1134" w:right="238" w:firstLine="28"/>
        <w:jc w:val="both"/>
        <w:rPr>
          <w:bCs/>
          <w:sz w:val="22"/>
          <w:szCs w:val="22"/>
          <w:lang w:val="en-US"/>
        </w:rPr>
      </w:pPr>
    </w:p>
    <w:p w14:paraId="35B7EE2F" w14:textId="77777777" w:rsidR="001A72CD" w:rsidRPr="006015D0" w:rsidRDefault="001A72CD" w:rsidP="00841D6A">
      <w:pPr>
        <w:tabs>
          <w:tab w:val="left" w:pos="1134"/>
        </w:tabs>
        <w:spacing w:before="240" w:after="120"/>
        <w:ind w:right="239"/>
        <w:jc w:val="both"/>
        <w:rPr>
          <w:b/>
          <w:bCs/>
          <w:sz w:val="22"/>
          <w:szCs w:val="22"/>
        </w:rPr>
      </w:pPr>
      <w:r w:rsidRPr="006015D0">
        <w:rPr>
          <w:b/>
          <w:bCs/>
          <w:sz w:val="22"/>
          <w:szCs w:val="22"/>
        </w:rPr>
        <w:t>Article 12</w:t>
      </w:r>
      <w:r w:rsidR="00D6746E" w:rsidRPr="006015D0">
        <w:rPr>
          <w:b/>
          <w:bCs/>
          <w:sz w:val="22"/>
          <w:szCs w:val="22"/>
        </w:rPr>
        <w:tab/>
        <w:t xml:space="preserve">General </w:t>
      </w:r>
      <w:r w:rsidR="00F803A9">
        <w:rPr>
          <w:b/>
          <w:bCs/>
          <w:sz w:val="22"/>
          <w:szCs w:val="22"/>
        </w:rPr>
        <w:t>o</w:t>
      </w:r>
      <w:r w:rsidR="00D6746E" w:rsidRPr="006015D0">
        <w:rPr>
          <w:b/>
          <w:bCs/>
          <w:sz w:val="22"/>
          <w:szCs w:val="22"/>
        </w:rPr>
        <w:t>bligations</w:t>
      </w:r>
    </w:p>
    <w:p w14:paraId="09DA441C" w14:textId="77777777" w:rsidR="001238FC" w:rsidRPr="00591CD1" w:rsidRDefault="001A72CD" w:rsidP="001238FC">
      <w:pPr>
        <w:spacing w:after="120"/>
        <w:ind w:left="1276" w:hanging="556"/>
        <w:jc w:val="both"/>
        <w:rPr>
          <w:bCs/>
          <w:sz w:val="22"/>
          <w:szCs w:val="22"/>
        </w:rPr>
      </w:pPr>
      <w:r w:rsidRPr="006015D0">
        <w:rPr>
          <w:bCs/>
          <w:sz w:val="22"/>
          <w:szCs w:val="22"/>
        </w:rPr>
        <w:t>12.9</w:t>
      </w:r>
      <w:r w:rsidRPr="006015D0">
        <w:rPr>
          <w:bCs/>
          <w:sz w:val="22"/>
          <w:szCs w:val="22"/>
        </w:rPr>
        <w:tab/>
      </w:r>
      <w:r w:rsidR="001238FC" w:rsidRPr="00591CD1">
        <w:rPr>
          <w:sz w:val="22"/>
          <w:szCs w:val="22"/>
          <w:lang w:val="en"/>
        </w:rPr>
        <w:t xml:space="preserve">During the execution of works, the contractor is obliged to label the object by setting the board. The board should </w:t>
      </w:r>
      <w:r w:rsidR="001238FC" w:rsidRPr="00591CD1">
        <w:rPr>
          <w:bCs/>
          <w:sz w:val="22"/>
          <w:szCs w:val="22"/>
        </w:rPr>
        <w:t>comply with the relevant rules lay down in the Communication and Visibility Manual for EU External Actions published by the European Commission.</w:t>
      </w:r>
    </w:p>
    <w:p w14:paraId="6C394422" w14:textId="1573A5A4" w:rsidR="001A72CD" w:rsidRPr="006015D0" w:rsidRDefault="001238FC" w:rsidP="001238FC">
      <w:pPr>
        <w:ind w:left="1276" w:right="238"/>
        <w:jc w:val="both"/>
        <w:rPr>
          <w:b/>
          <w:bCs/>
          <w:sz w:val="22"/>
          <w:szCs w:val="22"/>
        </w:rPr>
      </w:pPr>
      <w:r w:rsidRPr="00591CD1">
        <w:rPr>
          <w:sz w:val="22"/>
          <w:szCs w:val="22"/>
          <w:lang w:val="en"/>
        </w:rPr>
        <w:t>After completing the work, the Contractor shall set Commemorative plaque at a location that will be determined by the Contracting Authority. The</w:t>
      </w:r>
      <w:r w:rsidRPr="00591CD1">
        <w:rPr>
          <w:sz w:val="22"/>
          <w:szCs w:val="22"/>
        </w:rPr>
        <w:t xml:space="preserve"> Commemorative plaque</w:t>
      </w:r>
      <w:r w:rsidRPr="00591CD1">
        <w:rPr>
          <w:sz w:val="22"/>
          <w:szCs w:val="22"/>
          <w:lang w:val="mk-MK"/>
        </w:rPr>
        <w:t xml:space="preserve"> </w:t>
      </w:r>
      <w:r w:rsidRPr="00591CD1">
        <w:rPr>
          <w:sz w:val="22"/>
          <w:szCs w:val="22"/>
          <w:lang w:val="en-US"/>
        </w:rPr>
        <w:t>should</w:t>
      </w:r>
      <w:r w:rsidRPr="00591CD1">
        <w:rPr>
          <w:sz w:val="22"/>
          <w:szCs w:val="22"/>
          <w:lang w:val="mk-MK"/>
        </w:rPr>
        <w:t xml:space="preserve"> </w:t>
      </w:r>
      <w:r w:rsidRPr="00591CD1">
        <w:rPr>
          <w:bCs/>
          <w:sz w:val="22"/>
          <w:szCs w:val="22"/>
        </w:rPr>
        <w:t>comply with the relevant rules lay down in the Communication and Visibility Manual for EU External Actions published by the European Commission</w:t>
      </w:r>
      <w:r w:rsidRPr="00591CD1">
        <w:rPr>
          <w:bCs/>
          <w:sz w:val="22"/>
          <w:szCs w:val="22"/>
          <w:lang w:val="mk-MK"/>
        </w:rPr>
        <w:t>.</w:t>
      </w:r>
    </w:p>
    <w:p w14:paraId="6BF7BBFE" w14:textId="77777777" w:rsidR="001050EE" w:rsidRPr="006015D0" w:rsidRDefault="001050EE" w:rsidP="00841D6A">
      <w:pPr>
        <w:spacing w:before="240"/>
        <w:ind w:left="1276" w:right="239" w:hanging="1276"/>
        <w:jc w:val="both"/>
        <w:rPr>
          <w:b/>
          <w:szCs w:val="24"/>
        </w:rPr>
      </w:pPr>
      <w:bookmarkStart w:id="14" w:name="_Toc76894421"/>
      <w:r w:rsidRPr="006015D0">
        <w:rPr>
          <w:b/>
          <w:szCs w:val="24"/>
        </w:rPr>
        <w:t>Article 15</w:t>
      </w:r>
      <w:r w:rsidRPr="006015D0">
        <w:rPr>
          <w:b/>
          <w:szCs w:val="24"/>
        </w:rPr>
        <w:tab/>
        <w:t>Performance guarantee</w:t>
      </w:r>
      <w:bookmarkEnd w:id="14"/>
    </w:p>
    <w:p w14:paraId="19F3F1FE" w14:textId="43B3BFB1" w:rsidR="001466DD" w:rsidRPr="006015D0" w:rsidRDefault="001050EE" w:rsidP="00841D6A">
      <w:pPr>
        <w:spacing w:before="120" w:after="120"/>
        <w:ind w:left="1276" w:right="239" w:hanging="709"/>
        <w:jc w:val="both"/>
        <w:rPr>
          <w:sz w:val="22"/>
          <w:szCs w:val="22"/>
        </w:rPr>
      </w:pPr>
      <w:r w:rsidRPr="006015D0">
        <w:rPr>
          <w:bCs/>
          <w:sz w:val="22"/>
          <w:szCs w:val="22"/>
        </w:rPr>
        <w:t>15.1</w:t>
      </w:r>
      <w:r w:rsidRPr="006015D0">
        <w:rPr>
          <w:sz w:val="22"/>
          <w:szCs w:val="22"/>
        </w:rPr>
        <w:tab/>
        <w:t xml:space="preserve">The amount of the performance guarantee </w:t>
      </w:r>
      <w:r w:rsidR="004305FD" w:rsidRPr="006015D0">
        <w:rPr>
          <w:sz w:val="22"/>
          <w:szCs w:val="22"/>
        </w:rPr>
        <w:t>wi</w:t>
      </w:r>
      <w:r w:rsidRPr="006015D0">
        <w:rPr>
          <w:sz w:val="22"/>
          <w:szCs w:val="22"/>
        </w:rPr>
        <w:t xml:space="preserve">ll be </w:t>
      </w:r>
      <w:r w:rsidR="001238FC">
        <w:rPr>
          <w:sz w:val="22"/>
          <w:szCs w:val="22"/>
        </w:rPr>
        <w:t>5%</w:t>
      </w:r>
      <w:r w:rsidRPr="006015D0">
        <w:rPr>
          <w:sz w:val="22"/>
          <w:szCs w:val="22"/>
        </w:rPr>
        <w:t xml:space="preserve"> of the amount of the </w:t>
      </w:r>
      <w:r w:rsidR="00F803A9">
        <w:rPr>
          <w:sz w:val="22"/>
          <w:szCs w:val="22"/>
        </w:rPr>
        <w:t>c</w:t>
      </w:r>
      <w:r w:rsidRPr="006015D0">
        <w:rPr>
          <w:sz w:val="22"/>
          <w:szCs w:val="22"/>
        </w:rPr>
        <w:t xml:space="preserve">ontract and any addenda thereto. </w:t>
      </w:r>
    </w:p>
    <w:p w14:paraId="72C6D915" w14:textId="77777777" w:rsidR="001050EE" w:rsidRPr="006015D0" w:rsidRDefault="001050EE" w:rsidP="00021EB3">
      <w:pPr>
        <w:spacing w:before="240"/>
        <w:ind w:left="1276" w:hanging="1276"/>
        <w:jc w:val="both"/>
        <w:rPr>
          <w:b/>
          <w:szCs w:val="24"/>
        </w:rPr>
      </w:pPr>
      <w:bookmarkStart w:id="15" w:name="_Toc76894422"/>
      <w:r w:rsidRPr="006015D0">
        <w:rPr>
          <w:b/>
          <w:szCs w:val="24"/>
        </w:rPr>
        <w:t>Article 16</w:t>
      </w:r>
      <w:r w:rsidRPr="006015D0">
        <w:rPr>
          <w:b/>
          <w:szCs w:val="24"/>
        </w:rPr>
        <w:tab/>
      </w:r>
      <w:r w:rsidR="00C261B3" w:rsidRPr="006015D0">
        <w:rPr>
          <w:b/>
        </w:rPr>
        <w:t>Liabilities</w:t>
      </w:r>
      <w:r w:rsidR="00C261B3" w:rsidRPr="006015D0">
        <w:rPr>
          <w:b/>
          <w:szCs w:val="24"/>
        </w:rPr>
        <w:t xml:space="preserve"> and </w:t>
      </w:r>
      <w:r w:rsidR="00EF5324">
        <w:rPr>
          <w:b/>
          <w:szCs w:val="24"/>
        </w:rPr>
        <w:t>i</w:t>
      </w:r>
      <w:r w:rsidRPr="006015D0">
        <w:rPr>
          <w:b/>
          <w:szCs w:val="24"/>
        </w:rPr>
        <w:t>nsurance</w:t>
      </w:r>
      <w:bookmarkEnd w:id="15"/>
    </w:p>
    <w:p w14:paraId="7E81AC08" w14:textId="77777777" w:rsidR="000F27B8" w:rsidRPr="00CA6498" w:rsidRDefault="000F27B8" w:rsidP="000F27B8">
      <w:pPr>
        <w:tabs>
          <w:tab w:val="left" w:pos="1276"/>
        </w:tabs>
        <w:spacing w:before="240" w:after="120"/>
        <w:ind w:left="1276" w:hanging="992"/>
        <w:jc w:val="both"/>
        <w:rPr>
          <w:sz w:val="22"/>
          <w:szCs w:val="22"/>
        </w:rPr>
      </w:pPr>
      <w:r w:rsidRPr="00CA6498">
        <w:rPr>
          <w:sz w:val="22"/>
          <w:szCs w:val="22"/>
        </w:rPr>
        <w:t>16.1 a)</w:t>
      </w:r>
      <w:r w:rsidRPr="00CA6498">
        <w:rPr>
          <w:sz w:val="22"/>
          <w:szCs w:val="22"/>
        </w:rPr>
        <w:tab/>
        <w:t xml:space="preserve">By way of derogation from Article 16.1, a) paragraph 2, of the general conditions, compensation for damage to the works resulting from the </w:t>
      </w:r>
      <w:r>
        <w:rPr>
          <w:sz w:val="22"/>
          <w:szCs w:val="22"/>
        </w:rPr>
        <w:t>c</w:t>
      </w:r>
      <w:r w:rsidRPr="00CA6498">
        <w:rPr>
          <w:sz w:val="22"/>
          <w:szCs w:val="22"/>
        </w:rPr>
        <w:t xml:space="preserve">ontractor's liability in respect of the </w:t>
      </w:r>
      <w:r>
        <w:rPr>
          <w:sz w:val="22"/>
          <w:szCs w:val="22"/>
        </w:rPr>
        <w:t>c</w:t>
      </w:r>
      <w:r w:rsidRPr="00CA6498">
        <w:rPr>
          <w:sz w:val="22"/>
          <w:szCs w:val="22"/>
        </w:rPr>
        <w:t xml:space="preserve">ontracting </w:t>
      </w:r>
      <w:r>
        <w:rPr>
          <w:sz w:val="22"/>
          <w:szCs w:val="22"/>
        </w:rPr>
        <w:t>a</w:t>
      </w:r>
      <w:r w:rsidRPr="00CA6498">
        <w:rPr>
          <w:sz w:val="22"/>
          <w:szCs w:val="22"/>
        </w:rPr>
        <w:t xml:space="preserve">uthority is capped at an amount equal to the contract value. </w:t>
      </w:r>
    </w:p>
    <w:p w14:paraId="4FB1B387" w14:textId="77777777" w:rsidR="000F27B8" w:rsidRPr="00CA6498" w:rsidRDefault="000F27B8" w:rsidP="000F27B8">
      <w:pPr>
        <w:tabs>
          <w:tab w:val="left" w:pos="1276"/>
        </w:tabs>
        <w:spacing w:before="240" w:after="120"/>
        <w:ind w:left="1276" w:hanging="992"/>
        <w:jc w:val="both"/>
        <w:rPr>
          <w:sz w:val="22"/>
          <w:szCs w:val="22"/>
        </w:rPr>
      </w:pPr>
      <w:r w:rsidRPr="00CA6498">
        <w:rPr>
          <w:sz w:val="22"/>
          <w:szCs w:val="22"/>
        </w:rPr>
        <w:t>16.1 b)</w:t>
      </w:r>
      <w:r w:rsidRPr="00CA6498">
        <w:rPr>
          <w:sz w:val="22"/>
          <w:szCs w:val="22"/>
        </w:rPr>
        <w:tab/>
        <w:t xml:space="preserve">By way of derogation from Article 16.1, b), paragraph 2, of the general conditions, compensation for damage resulting from the </w:t>
      </w:r>
      <w:r>
        <w:rPr>
          <w:sz w:val="22"/>
          <w:szCs w:val="22"/>
        </w:rPr>
        <w:t>c</w:t>
      </w:r>
      <w:r w:rsidRPr="00CA6498">
        <w:rPr>
          <w:sz w:val="22"/>
          <w:szCs w:val="22"/>
        </w:rPr>
        <w:t xml:space="preserve">ontractor's liability in respect of the </w:t>
      </w:r>
      <w:r>
        <w:rPr>
          <w:sz w:val="22"/>
          <w:szCs w:val="22"/>
        </w:rPr>
        <w:t>c</w:t>
      </w:r>
      <w:r w:rsidRPr="00CA6498">
        <w:rPr>
          <w:sz w:val="22"/>
          <w:szCs w:val="22"/>
        </w:rPr>
        <w:t xml:space="preserve">ontracting </w:t>
      </w:r>
      <w:r>
        <w:rPr>
          <w:sz w:val="22"/>
          <w:szCs w:val="22"/>
        </w:rPr>
        <w:t>a</w:t>
      </w:r>
      <w:r w:rsidRPr="00CA6498">
        <w:rPr>
          <w:sz w:val="22"/>
          <w:szCs w:val="22"/>
        </w:rPr>
        <w:t>uthority is capped at an amount equal to the contract value.</w:t>
      </w:r>
    </w:p>
    <w:p w14:paraId="4F777170" w14:textId="77777777" w:rsidR="001050EE" w:rsidRPr="006015D0" w:rsidRDefault="001050EE" w:rsidP="00841D6A">
      <w:pPr>
        <w:spacing w:before="240"/>
        <w:ind w:left="1276" w:right="239" w:hanging="1276"/>
        <w:jc w:val="both"/>
        <w:rPr>
          <w:b/>
          <w:szCs w:val="24"/>
        </w:rPr>
      </w:pPr>
      <w:bookmarkStart w:id="16" w:name="_Toc76894423"/>
      <w:r w:rsidRPr="006015D0">
        <w:rPr>
          <w:b/>
          <w:szCs w:val="24"/>
        </w:rPr>
        <w:t>Article 17</w:t>
      </w:r>
      <w:r w:rsidRPr="006015D0">
        <w:rPr>
          <w:b/>
          <w:szCs w:val="24"/>
        </w:rPr>
        <w:tab/>
        <w:t>Programme</w:t>
      </w:r>
      <w:bookmarkEnd w:id="16"/>
      <w:r w:rsidRPr="006015D0">
        <w:rPr>
          <w:b/>
          <w:szCs w:val="24"/>
        </w:rPr>
        <w:t xml:space="preserve"> of implementation of tasks</w:t>
      </w:r>
    </w:p>
    <w:p w14:paraId="4D549B1D" w14:textId="77777777" w:rsidR="000F27B8" w:rsidRDefault="000F27B8" w:rsidP="000F27B8">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Pr>
          <w:sz w:val="22"/>
          <w:szCs w:val="22"/>
        </w:rPr>
        <w:t>c</w:t>
      </w:r>
      <w:r w:rsidRPr="003B6B13">
        <w:rPr>
          <w:sz w:val="22"/>
          <w:szCs w:val="22"/>
        </w:rPr>
        <w:t xml:space="preserve">ontractor shall provide the </w:t>
      </w:r>
      <w:r>
        <w:rPr>
          <w:sz w:val="22"/>
          <w:szCs w:val="22"/>
        </w:rPr>
        <w:t>s</w:t>
      </w:r>
      <w:r w:rsidRPr="003B6B13">
        <w:rPr>
          <w:sz w:val="22"/>
          <w:szCs w:val="22"/>
        </w:rPr>
        <w:t xml:space="preserve">upervisor with a simplified programme of implementation of the tasks. This programme shall include at least the order and time limits in which the </w:t>
      </w:r>
      <w:r>
        <w:rPr>
          <w:sz w:val="22"/>
          <w:szCs w:val="22"/>
        </w:rPr>
        <w:t>c</w:t>
      </w:r>
      <w:r w:rsidRPr="003B6B13">
        <w:rPr>
          <w:sz w:val="22"/>
          <w:szCs w:val="22"/>
        </w:rPr>
        <w:t>ontractor proposes to carry out the works, and shall be based on the tranche</w:t>
      </w:r>
      <w:r>
        <w:rPr>
          <w:sz w:val="22"/>
          <w:szCs w:val="22"/>
        </w:rPr>
        <w:t>s foreseen in Article 49.1 of the special conditions.</w:t>
      </w:r>
    </w:p>
    <w:p w14:paraId="3447C016" w14:textId="3CCADB87" w:rsidR="001050EE" w:rsidRPr="006015D0" w:rsidRDefault="000F27B8" w:rsidP="000F27B8">
      <w:pPr>
        <w:tabs>
          <w:tab w:val="left" w:pos="1276"/>
        </w:tabs>
        <w:spacing w:before="240" w:after="120"/>
        <w:ind w:left="1276" w:hanging="992"/>
        <w:jc w:val="both"/>
        <w:rPr>
          <w:sz w:val="22"/>
          <w:szCs w:val="22"/>
        </w:rPr>
      </w:pPr>
      <w:r w:rsidRPr="003B6B13">
        <w:rPr>
          <w:sz w:val="22"/>
          <w:szCs w:val="22"/>
        </w:rPr>
        <w:t xml:space="preserve">17.2. </w:t>
      </w:r>
      <w:r>
        <w:rPr>
          <w:sz w:val="22"/>
          <w:szCs w:val="22"/>
        </w:rPr>
        <w:tab/>
      </w:r>
      <w:r w:rsidRPr="003B6B13">
        <w:rPr>
          <w:sz w:val="22"/>
          <w:szCs w:val="22"/>
        </w:rPr>
        <w:t xml:space="preserve">The </w:t>
      </w:r>
      <w:r>
        <w:rPr>
          <w:sz w:val="22"/>
          <w:szCs w:val="22"/>
        </w:rPr>
        <w:t>s</w:t>
      </w:r>
      <w:r w:rsidRPr="003B6B13">
        <w:rPr>
          <w:sz w:val="22"/>
          <w:szCs w:val="22"/>
        </w:rPr>
        <w:t xml:space="preserve">upervisor shall return this document to the </w:t>
      </w:r>
      <w:r>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Pr>
          <w:sz w:val="22"/>
          <w:szCs w:val="22"/>
        </w:rPr>
        <w:t>c</w:t>
      </w:r>
      <w:r w:rsidRPr="003B6B13">
        <w:rPr>
          <w:sz w:val="22"/>
          <w:szCs w:val="22"/>
        </w:rPr>
        <w:t>ontractor of its wish for a meeting in order to discuss the documents submitted.</w:t>
      </w:r>
    </w:p>
    <w:p w14:paraId="3FA0E322" w14:textId="77777777" w:rsidR="001050EE" w:rsidRPr="006015D0" w:rsidRDefault="001050EE" w:rsidP="00841D6A">
      <w:pPr>
        <w:keepNext/>
        <w:keepLines/>
        <w:spacing w:before="240"/>
        <w:ind w:left="1276" w:right="239" w:hanging="1276"/>
        <w:jc w:val="both"/>
        <w:rPr>
          <w:b/>
          <w:szCs w:val="24"/>
        </w:rPr>
      </w:pPr>
      <w:bookmarkStart w:id="17" w:name="_Toc76894425"/>
      <w:r w:rsidRPr="006015D0">
        <w:rPr>
          <w:b/>
          <w:szCs w:val="24"/>
        </w:rPr>
        <w:t>Article 19</w:t>
      </w:r>
      <w:r w:rsidRPr="006015D0">
        <w:rPr>
          <w:b/>
          <w:szCs w:val="24"/>
        </w:rPr>
        <w:tab/>
        <w:t>Contractor</w:t>
      </w:r>
      <w:r w:rsidR="00E725FE" w:rsidRPr="006015D0">
        <w:rPr>
          <w:b/>
          <w:szCs w:val="24"/>
        </w:rPr>
        <w:t>’</w:t>
      </w:r>
      <w:r w:rsidRPr="006015D0">
        <w:rPr>
          <w:b/>
          <w:szCs w:val="24"/>
        </w:rPr>
        <w:t>s drawings</w:t>
      </w:r>
      <w:bookmarkEnd w:id="17"/>
      <w:r w:rsidR="009E24C9" w:rsidRPr="006015D0">
        <w:rPr>
          <w:b/>
          <w:szCs w:val="24"/>
        </w:rPr>
        <w:t xml:space="preserve"> and execution studies</w:t>
      </w:r>
    </w:p>
    <w:p w14:paraId="35DB5E0D" w14:textId="32446801" w:rsidR="001050EE" w:rsidRPr="006015D0" w:rsidRDefault="001050EE" w:rsidP="000F27B8">
      <w:pPr>
        <w:spacing w:before="120" w:after="120"/>
        <w:ind w:left="1276" w:right="239" w:hanging="709"/>
        <w:jc w:val="both"/>
        <w:rPr>
          <w:sz w:val="22"/>
          <w:szCs w:val="22"/>
        </w:rPr>
      </w:pPr>
      <w:r w:rsidRPr="006015D0">
        <w:rPr>
          <w:bCs/>
          <w:sz w:val="22"/>
          <w:szCs w:val="22"/>
        </w:rPr>
        <w:t>19.1</w:t>
      </w:r>
      <w:r w:rsidRPr="006015D0">
        <w:rPr>
          <w:bCs/>
          <w:sz w:val="22"/>
          <w:szCs w:val="22"/>
        </w:rPr>
        <w:tab/>
      </w:r>
      <w:r w:rsidR="000F27B8">
        <w:rPr>
          <w:sz w:val="22"/>
          <w:szCs w:val="22"/>
        </w:rPr>
        <w:t xml:space="preserve">The manuals and as-built drawings shall be supplied in paper and electronic copy, into Macedonian language.  </w:t>
      </w:r>
    </w:p>
    <w:p w14:paraId="264C9F4D" w14:textId="77777777" w:rsidR="001050EE" w:rsidRPr="006015D0" w:rsidRDefault="001050EE" w:rsidP="00841D6A">
      <w:pPr>
        <w:spacing w:before="240"/>
        <w:ind w:left="1276" w:right="239" w:hanging="1276"/>
        <w:jc w:val="both"/>
        <w:rPr>
          <w:b/>
          <w:szCs w:val="24"/>
        </w:rPr>
      </w:pPr>
      <w:bookmarkStart w:id="18" w:name="_Toc76894431"/>
      <w:r w:rsidRPr="006015D0">
        <w:rPr>
          <w:b/>
          <w:szCs w:val="24"/>
        </w:rPr>
        <w:t>Article 34</w:t>
      </w:r>
      <w:r w:rsidRPr="006015D0">
        <w:rPr>
          <w:b/>
          <w:szCs w:val="24"/>
        </w:rPr>
        <w:tab/>
        <w:t>Period of implementation of tasks</w:t>
      </w:r>
      <w:bookmarkEnd w:id="18"/>
    </w:p>
    <w:p w14:paraId="5E22DE94" w14:textId="3113F286" w:rsidR="000E47A5" w:rsidRPr="000E47A5" w:rsidRDefault="001050EE" w:rsidP="000F27B8">
      <w:pPr>
        <w:pStyle w:val="Title"/>
        <w:ind w:left="1276" w:right="239" w:hanging="709"/>
        <w:jc w:val="both"/>
        <w:rPr>
          <w:rFonts w:ascii="Times New Roman" w:hAnsi="Times New Roman"/>
          <w:b w:val="0"/>
          <w:bCs/>
          <w:smallCaps/>
          <w:sz w:val="22"/>
          <w:szCs w:val="22"/>
          <w:lang w:val="en-IE"/>
        </w:rPr>
      </w:pPr>
      <w:r w:rsidRPr="006015D0">
        <w:rPr>
          <w:rFonts w:ascii="Times New Roman" w:hAnsi="Times New Roman"/>
          <w:b w:val="0"/>
          <w:sz w:val="22"/>
          <w:szCs w:val="22"/>
          <w:lang w:val="en-GB"/>
        </w:rPr>
        <w:t>34.1</w:t>
      </w:r>
      <w:r w:rsidRPr="006015D0">
        <w:rPr>
          <w:rFonts w:ascii="Times New Roman" w:hAnsi="Times New Roman"/>
          <w:b w:val="0"/>
          <w:bCs/>
          <w:sz w:val="22"/>
          <w:szCs w:val="22"/>
          <w:lang w:val="en-GB"/>
        </w:rPr>
        <w:tab/>
      </w:r>
      <w:r w:rsidR="000E47A5" w:rsidRPr="000E47A5">
        <w:rPr>
          <w:rFonts w:ascii="Times New Roman" w:hAnsi="Times New Roman"/>
          <w:b w:val="0"/>
          <w:bCs/>
          <w:sz w:val="22"/>
          <w:lang w:val="en-IE"/>
        </w:rPr>
        <w:t xml:space="preserve">The period of </w:t>
      </w:r>
      <w:r w:rsidR="00AF3B8E">
        <w:rPr>
          <w:rFonts w:ascii="Times New Roman" w:hAnsi="Times New Roman"/>
          <w:b w:val="0"/>
          <w:bCs/>
          <w:sz w:val="22"/>
          <w:lang w:val="en-IE"/>
        </w:rPr>
        <w:t xml:space="preserve">implementation of </w:t>
      </w:r>
      <w:r w:rsidR="000E47A5" w:rsidRPr="000E47A5">
        <w:rPr>
          <w:rFonts w:ascii="Times New Roman" w:hAnsi="Times New Roman"/>
          <w:b w:val="0"/>
          <w:bCs/>
          <w:sz w:val="22"/>
          <w:lang w:val="en-IE"/>
        </w:rPr>
        <w:t xml:space="preserve">tasks </w:t>
      </w:r>
      <w:r w:rsidR="00AF3B8E" w:rsidRPr="00AF3B8E">
        <w:rPr>
          <w:rFonts w:ascii="Times New Roman" w:hAnsi="Times New Roman"/>
          <w:b w:val="0"/>
          <w:bCs/>
          <w:sz w:val="22"/>
          <w:lang w:val="en-IE"/>
        </w:rPr>
        <w:t>is</w:t>
      </w:r>
      <w:r w:rsidR="000E47A5" w:rsidRPr="00841D6A">
        <w:rPr>
          <w:rFonts w:ascii="Times New Roman" w:hAnsi="Times New Roman"/>
          <w:b w:val="0"/>
          <w:bCs/>
          <w:sz w:val="22"/>
          <w:lang w:val="en-IE"/>
        </w:rPr>
        <w:t xml:space="preserve"> </w:t>
      </w:r>
      <w:r w:rsidR="000F27B8">
        <w:rPr>
          <w:rFonts w:ascii="Times New Roman" w:hAnsi="Times New Roman"/>
          <w:b w:val="0"/>
          <w:bCs/>
          <w:sz w:val="22"/>
          <w:lang w:val="en-IE"/>
        </w:rPr>
        <w:t>1</w:t>
      </w:r>
      <w:r w:rsidR="001D1F3E">
        <w:rPr>
          <w:rFonts w:ascii="Times New Roman" w:hAnsi="Times New Roman"/>
          <w:b w:val="0"/>
          <w:bCs/>
          <w:sz w:val="22"/>
          <w:lang w:val="en-IE"/>
        </w:rPr>
        <w:t>2</w:t>
      </w:r>
      <w:r w:rsidR="000E47A5" w:rsidRPr="000E47A5">
        <w:rPr>
          <w:rFonts w:ascii="Times New Roman" w:hAnsi="Times New Roman"/>
          <w:b w:val="0"/>
          <w:bCs/>
          <w:sz w:val="22"/>
          <w:lang w:val="en-IE"/>
        </w:rPr>
        <w:t xml:space="preserve"> </w:t>
      </w:r>
      <w:r w:rsidR="00AF3B8E">
        <w:rPr>
          <w:rFonts w:ascii="Times New Roman" w:hAnsi="Times New Roman"/>
          <w:b w:val="0"/>
          <w:bCs/>
          <w:sz w:val="22"/>
          <w:lang w:val="en-IE"/>
        </w:rPr>
        <w:t>months</w:t>
      </w:r>
      <w:r w:rsidR="000E47A5">
        <w:rPr>
          <w:rFonts w:ascii="Times New Roman" w:hAnsi="Times New Roman"/>
          <w:b w:val="0"/>
          <w:bCs/>
          <w:sz w:val="22"/>
          <w:lang w:val="en-IE"/>
        </w:rPr>
        <w:t>.</w:t>
      </w:r>
    </w:p>
    <w:p w14:paraId="5420C3EF" w14:textId="77777777" w:rsidR="001050EE" w:rsidRPr="006015D0" w:rsidRDefault="001050EE" w:rsidP="00841D6A">
      <w:pPr>
        <w:spacing w:before="240"/>
        <w:ind w:left="1276" w:right="239" w:hanging="1276"/>
        <w:jc w:val="both"/>
        <w:rPr>
          <w:b/>
          <w:szCs w:val="24"/>
        </w:rPr>
      </w:pPr>
      <w:bookmarkStart w:id="19" w:name="_Toc76894432"/>
      <w:r w:rsidRPr="006015D0">
        <w:rPr>
          <w:b/>
          <w:szCs w:val="24"/>
        </w:rPr>
        <w:t>Article 36</w:t>
      </w:r>
      <w:r w:rsidRPr="006015D0">
        <w:rPr>
          <w:b/>
          <w:szCs w:val="24"/>
        </w:rPr>
        <w:tab/>
        <w:t xml:space="preserve">Delays in </w:t>
      </w:r>
      <w:r w:rsidR="009639E9" w:rsidRPr="006015D0">
        <w:rPr>
          <w:b/>
          <w:szCs w:val="24"/>
        </w:rPr>
        <w:t xml:space="preserve">the </w:t>
      </w:r>
      <w:r w:rsidRPr="006015D0">
        <w:rPr>
          <w:b/>
          <w:szCs w:val="24"/>
        </w:rPr>
        <w:t>implementation of tasks</w:t>
      </w:r>
      <w:bookmarkEnd w:id="19"/>
    </w:p>
    <w:p w14:paraId="4B18FF08" w14:textId="551797DB" w:rsidR="001050EE" w:rsidRPr="006015D0" w:rsidRDefault="001050EE" w:rsidP="000F27B8">
      <w:pPr>
        <w:spacing w:before="120" w:after="120"/>
        <w:ind w:left="1276" w:right="239" w:hanging="709"/>
        <w:jc w:val="both"/>
        <w:rPr>
          <w:sz w:val="22"/>
          <w:szCs w:val="22"/>
        </w:rPr>
      </w:pPr>
      <w:r w:rsidRPr="006015D0">
        <w:rPr>
          <w:bCs/>
          <w:sz w:val="22"/>
          <w:szCs w:val="22"/>
        </w:rPr>
        <w:t>36.1</w:t>
      </w:r>
      <w:r w:rsidRPr="006015D0">
        <w:rPr>
          <w:bCs/>
          <w:sz w:val="22"/>
          <w:szCs w:val="22"/>
        </w:rPr>
        <w:tab/>
      </w:r>
      <w:r w:rsidRPr="000F27B8">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0F27B8">
        <w:rPr>
          <w:w w:val="50"/>
          <w:sz w:val="22"/>
          <w:szCs w:val="22"/>
        </w:rPr>
        <w:t> </w:t>
      </w:r>
      <w:r w:rsidRPr="000F27B8">
        <w:rPr>
          <w:sz w:val="22"/>
          <w:szCs w:val="22"/>
        </w:rPr>
        <w:t>% of the contract price or, if the contract is subdivided into phases, 10</w:t>
      </w:r>
      <w:r w:rsidR="00E725FE" w:rsidRPr="000F27B8">
        <w:rPr>
          <w:w w:val="50"/>
          <w:sz w:val="22"/>
          <w:szCs w:val="22"/>
        </w:rPr>
        <w:t> </w:t>
      </w:r>
      <w:r w:rsidRPr="000F27B8">
        <w:rPr>
          <w:sz w:val="22"/>
          <w:szCs w:val="22"/>
        </w:rPr>
        <w:t>% of the price of the phase concerned.</w:t>
      </w:r>
    </w:p>
    <w:p w14:paraId="18FCB871" w14:textId="77777777" w:rsidR="001050EE" w:rsidRPr="006015D0" w:rsidRDefault="001050EE" w:rsidP="00841D6A">
      <w:pPr>
        <w:spacing w:before="240"/>
        <w:ind w:left="1276" w:right="239" w:hanging="1276"/>
        <w:jc w:val="both"/>
        <w:rPr>
          <w:b/>
          <w:szCs w:val="24"/>
        </w:rPr>
      </w:pPr>
      <w:bookmarkStart w:id="20" w:name="_Toc76894434"/>
      <w:r w:rsidRPr="006015D0">
        <w:rPr>
          <w:b/>
          <w:szCs w:val="24"/>
        </w:rPr>
        <w:lastRenderedPageBreak/>
        <w:t>Article 39</w:t>
      </w:r>
      <w:r w:rsidRPr="006015D0">
        <w:rPr>
          <w:b/>
          <w:szCs w:val="24"/>
        </w:rPr>
        <w:tab/>
        <w:t>Work register</w:t>
      </w:r>
      <w:bookmarkEnd w:id="20"/>
    </w:p>
    <w:p w14:paraId="2F2427ED" w14:textId="77777777" w:rsidR="000F27B8" w:rsidRPr="00D85B41" w:rsidRDefault="000F27B8" w:rsidP="000F27B8">
      <w:pPr>
        <w:spacing w:before="120" w:after="120"/>
        <w:ind w:left="1276" w:hanging="709"/>
        <w:jc w:val="both"/>
        <w:rPr>
          <w:sz w:val="22"/>
          <w:szCs w:val="22"/>
        </w:rPr>
      </w:pPr>
      <w:bookmarkStart w:id="21" w:name="_Toc76894435"/>
      <w:r w:rsidRPr="00A12DBD">
        <w:rPr>
          <w:bCs/>
          <w:sz w:val="22"/>
          <w:szCs w:val="22"/>
        </w:rPr>
        <w:t>39.1</w:t>
      </w:r>
      <w:r w:rsidRPr="00A12DBD">
        <w:rPr>
          <w:bCs/>
          <w:sz w:val="22"/>
          <w:szCs w:val="22"/>
        </w:rPr>
        <w:tab/>
      </w:r>
      <w:r w:rsidRPr="00D85B41">
        <w:rPr>
          <w:sz w:val="22"/>
          <w:szCs w:val="22"/>
        </w:rPr>
        <w:t>Work register is required</w:t>
      </w:r>
      <w:r w:rsidRPr="00D85B41">
        <w:rPr>
          <w:sz w:val="22"/>
          <w:szCs w:val="22"/>
          <w:lang w:val="mk-MK"/>
        </w:rPr>
        <w:t xml:space="preserve"> </w:t>
      </w:r>
      <w:r w:rsidRPr="00D85B41">
        <w:rPr>
          <w:sz w:val="22"/>
          <w:szCs w:val="22"/>
          <w:lang w:val="en"/>
        </w:rPr>
        <w:t>and should be in accordance with legislation of North Macedonia</w:t>
      </w:r>
      <w:r w:rsidRPr="00D85B41">
        <w:rPr>
          <w:sz w:val="22"/>
          <w:szCs w:val="22"/>
        </w:rPr>
        <w:t xml:space="preserve">. </w:t>
      </w:r>
    </w:p>
    <w:p w14:paraId="191C772E" w14:textId="77777777" w:rsidR="000F27B8" w:rsidRPr="00A12DBD" w:rsidRDefault="000F27B8" w:rsidP="000F27B8">
      <w:pPr>
        <w:spacing w:before="120" w:after="120"/>
        <w:ind w:left="1276" w:hanging="709"/>
        <w:jc w:val="both"/>
        <w:rPr>
          <w:bCs/>
          <w:sz w:val="22"/>
          <w:szCs w:val="22"/>
        </w:rPr>
      </w:pPr>
      <w:r w:rsidRPr="00D85B41">
        <w:rPr>
          <w:bCs/>
          <w:sz w:val="22"/>
          <w:szCs w:val="22"/>
        </w:rPr>
        <w:t>39.2</w:t>
      </w:r>
      <w:r w:rsidRPr="00D85B41">
        <w:rPr>
          <w:bCs/>
          <w:sz w:val="22"/>
          <w:szCs w:val="22"/>
        </w:rPr>
        <w:tab/>
      </w:r>
      <w:r w:rsidRPr="00D85B41">
        <w:rPr>
          <w:sz w:val="22"/>
          <w:szCs w:val="22"/>
        </w:rPr>
        <w:t xml:space="preserve">Technical rules for drawing up statements are defined in the relevant </w:t>
      </w:r>
      <w:r w:rsidRPr="00D85B41">
        <w:rPr>
          <w:sz w:val="22"/>
          <w:szCs w:val="22"/>
          <w:lang w:val="en"/>
        </w:rPr>
        <w:t>Macedonian legislation and standards of North Macedonia</w:t>
      </w:r>
      <w:r w:rsidRPr="00D85B41">
        <w:rPr>
          <w:sz w:val="22"/>
          <w:szCs w:val="22"/>
        </w:rPr>
        <w:t>.</w:t>
      </w:r>
    </w:p>
    <w:p w14:paraId="096B39DB" w14:textId="77777777" w:rsidR="001050EE" w:rsidRPr="006015D0" w:rsidRDefault="001050EE" w:rsidP="00A12DBD">
      <w:pPr>
        <w:spacing w:before="240"/>
        <w:ind w:left="1276" w:hanging="1276"/>
        <w:jc w:val="both"/>
        <w:rPr>
          <w:b/>
          <w:szCs w:val="24"/>
        </w:rPr>
      </w:pPr>
      <w:r w:rsidRPr="006015D0">
        <w:rPr>
          <w:b/>
          <w:szCs w:val="24"/>
        </w:rPr>
        <w:t>Article 40</w:t>
      </w:r>
      <w:r w:rsidRPr="006015D0">
        <w:rPr>
          <w:b/>
          <w:szCs w:val="24"/>
        </w:rPr>
        <w:tab/>
        <w:t>Origin and quality of works and materials</w:t>
      </w:r>
      <w:bookmarkEnd w:id="21"/>
    </w:p>
    <w:p w14:paraId="7197396F" w14:textId="0666CEDC" w:rsidR="00CA3ABA" w:rsidRDefault="009D3DDD" w:rsidP="00841D6A">
      <w:pPr>
        <w:pStyle w:val="pointarticle"/>
        <w:ind w:right="239"/>
      </w:pPr>
      <w:r w:rsidRPr="000F27B8">
        <w:t>40.1</w:t>
      </w:r>
      <w:r w:rsidRPr="000F27B8">
        <w:tab/>
      </w:r>
      <w:r w:rsidR="00CA3ABA" w:rsidRPr="000F27B8">
        <w:t>All goods purchased and materials under the contract may originate in any country.</w:t>
      </w:r>
    </w:p>
    <w:p w14:paraId="7C716AF1" w14:textId="77777777" w:rsidR="006901DA" w:rsidRPr="000A06F9" w:rsidRDefault="006901DA" w:rsidP="006901DA">
      <w:pPr>
        <w:pStyle w:val="Heading2"/>
        <w:keepNext w:val="0"/>
        <w:numPr>
          <w:ilvl w:val="1"/>
          <w:numId w:val="0"/>
        </w:numPr>
        <w:spacing w:before="120" w:after="120"/>
        <w:ind w:left="1276"/>
        <w:rPr>
          <w:rFonts w:ascii="Times New Roman" w:hAnsi="Times New Roman"/>
          <w:b w:val="0"/>
          <w:sz w:val="22"/>
          <w:szCs w:val="22"/>
          <w:lang w:val="en-GB"/>
        </w:rPr>
      </w:pPr>
      <w:r w:rsidRPr="00B52397">
        <w:rPr>
          <w:rFonts w:ascii="Times New Roman" w:hAnsi="Times New Roman"/>
          <w:b w:val="0"/>
          <w:sz w:val="22"/>
          <w:szCs w:val="22"/>
          <w:lang w:val="en-GB"/>
        </w:rPr>
        <w:t xml:space="preserve">For these purposes, ‘origin’ means the place where the goods are mined, grown, produced or manufactured and/or from which services are provided. </w:t>
      </w:r>
      <w:r w:rsidRPr="000A06F9">
        <w:rPr>
          <w:rFonts w:ascii="Times New Roman" w:hAnsi="Times New Roman"/>
          <w:b w:val="0"/>
          <w:sz w:val="22"/>
          <w:szCs w:val="22"/>
          <w:lang w:val="en-GB"/>
        </w:rPr>
        <w:t>The origin of the goods must be determined according to the EU Customs Code or the applicable international agreement.</w:t>
      </w:r>
    </w:p>
    <w:p w14:paraId="2620A4ED" w14:textId="77777777" w:rsidR="006901DA" w:rsidRDefault="006901DA" w:rsidP="006901DA">
      <w:pPr>
        <w:spacing w:after="120"/>
        <w:ind w:left="1276"/>
        <w:jc w:val="both"/>
        <w:rPr>
          <w:sz w:val="22"/>
          <w:szCs w:val="22"/>
        </w:rPr>
      </w:pPr>
      <w:r w:rsidRPr="00E725FE">
        <w:rPr>
          <w:sz w:val="22"/>
          <w:szCs w:val="22"/>
        </w:rPr>
        <w:t xml:space="preserve">When importing goods, any change in the specified origin must be pointed out to the project </w:t>
      </w:r>
      <w:r>
        <w:rPr>
          <w:sz w:val="22"/>
          <w:szCs w:val="22"/>
        </w:rPr>
        <w:t>s</w:t>
      </w:r>
      <w:r w:rsidRPr="00E725FE">
        <w:rPr>
          <w:sz w:val="22"/>
          <w:szCs w:val="22"/>
        </w:rPr>
        <w:t>upervisor and approved by him.</w:t>
      </w:r>
    </w:p>
    <w:p w14:paraId="4D63D7DC" w14:textId="77777777" w:rsidR="006901DA" w:rsidRPr="00A12DBD" w:rsidRDefault="006901DA" w:rsidP="006901DA">
      <w:pPr>
        <w:spacing w:before="120" w:after="120"/>
        <w:ind w:left="1276" w:hanging="709"/>
        <w:jc w:val="both"/>
        <w:rPr>
          <w:sz w:val="22"/>
          <w:szCs w:val="22"/>
        </w:rPr>
      </w:pPr>
      <w:r w:rsidRPr="00A12DBD">
        <w:rPr>
          <w:bCs/>
          <w:sz w:val="22"/>
          <w:szCs w:val="22"/>
        </w:rPr>
        <w:t>40.2</w:t>
      </w:r>
      <w:r w:rsidRPr="00A12DBD">
        <w:rPr>
          <w:bCs/>
          <w:sz w:val="22"/>
          <w:szCs w:val="22"/>
        </w:rPr>
        <w:tab/>
      </w:r>
      <w:r w:rsidRPr="00A12DBD">
        <w:rPr>
          <w:sz w:val="22"/>
          <w:szCs w:val="22"/>
        </w:rPr>
        <w:t>The works and the objects, appliances, equipment or materials used in their construction must comply with:</w:t>
      </w:r>
    </w:p>
    <w:p w14:paraId="0A5D02DE" w14:textId="77777777" w:rsidR="006901DA" w:rsidRPr="00FB0ED3" w:rsidRDefault="006901DA" w:rsidP="006901DA">
      <w:pPr>
        <w:ind w:left="1701" w:hanging="425"/>
        <w:jc w:val="both"/>
        <w:rPr>
          <w:sz w:val="22"/>
          <w:szCs w:val="22"/>
        </w:rPr>
      </w:pPr>
      <w:r w:rsidRPr="00FB0ED3">
        <w:rPr>
          <w:sz w:val="22"/>
          <w:szCs w:val="22"/>
        </w:rPr>
        <w:t>(*)</w:t>
      </w:r>
      <w:r w:rsidRPr="00FB0ED3">
        <w:rPr>
          <w:sz w:val="22"/>
          <w:szCs w:val="22"/>
        </w:rPr>
        <w:tab/>
        <w:t>the following specifications Technical Specification Volume 3 of TD</w:t>
      </w:r>
    </w:p>
    <w:p w14:paraId="2D43C05D" w14:textId="77777777" w:rsidR="006901DA" w:rsidRPr="00FB0ED3" w:rsidRDefault="006901DA" w:rsidP="006901DA">
      <w:pPr>
        <w:ind w:left="1701" w:hanging="425"/>
        <w:jc w:val="both"/>
        <w:rPr>
          <w:sz w:val="22"/>
          <w:szCs w:val="22"/>
        </w:rPr>
      </w:pPr>
      <w:r w:rsidRPr="00FB0ED3">
        <w:rPr>
          <w:sz w:val="22"/>
          <w:szCs w:val="22"/>
        </w:rPr>
        <w:t>(*)</w:t>
      </w:r>
      <w:r w:rsidRPr="00FB0ED3">
        <w:rPr>
          <w:sz w:val="22"/>
          <w:szCs w:val="22"/>
        </w:rPr>
        <w:tab/>
        <w:t xml:space="preserve">the requirements of </w:t>
      </w:r>
      <w:r w:rsidRPr="00FB0ED3">
        <w:rPr>
          <w:bCs/>
          <w:sz w:val="22"/>
          <w:szCs w:val="22"/>
        </w:rPr>
        <w:t>detailed design (Volume 5)</w:t>
      </w:r>
    </w:p>
    <w:p w14:paraId="1B376EBA" w14:textId="77777777" w:rsidR="006901DA" w:rsidRPr="00E725FE" w:rsidRDefault="006901DA" w:rsidP="006901DA">
      <w:pPr>
        <w:ind w:left="1701" w:hanging="425"/>
        <w:jc w:val="both"/>
        <w:rPr>
          <w:sz w:val="22"/>
          <w:szCs w:val="22"/>
        </w:rPr>
      </w:pPr>
    </w:p>
    <w:p w14:paraId="389F9F3A" w14:textId="77777777" w:rsidR="006901DA" w:rsidRPr="00A12DBD" w:rsidRDefault="006901DA" w:rsidP="006901DA">
      <w:pPr>
        <w:spacing w:before="120" w:after="120"/>
        <w:ind w:left="1276" w:hanging="709"/>
        <w:jc w:val="both"/>
        <w:rPr>
          <w:bCs/>
          <w:sz w:val="22"/>
          <w:szCs w:val="22"/>
        </w:rPr>
      </w:pPr>
      <w:r w:rsidRPr="00A12DBD">
        <w:rPr>
          <w:bCs/>
          <w:sz w:val="22"/>
          <w:szCs w:val="22"/>
        </w:rPr>
        <w:t>40.3</w:t>
      </w:r>
      <w:r w:rsidRPr="00A12DBD">
        <w:rPr>
          <w:sz w:val="22"/>
          <w:szCs w:val="22"/>
        </w:rPr>
        <w:tab/>
      </w:r>
      <w:r w:rsidRPr="00FB0ED3">
        <w:rPr>
          <w:sz w:val="22"/>
          <w:szCs w:val="22"/>
        </w:rPr>
        <w:t>The preliminary technical acceptance is not necessary.</w:t>
      </w:r>
    </w:p>
    <w:p w14:paraId="38CD70CF" w14:textId="77777777" w:rsidR="001050EE" w:rsidRPr="006015D0" w:rsidRDefault="001050EE" w:rsidP="00841D6A">
      <w:pPr>
        <w:spacing w:before="240"/>
        <w:ind w:left="1276" w:right="239" w:hanging="1276"/>
        <w:jc w:val="both"/>
        <w:rPr>
          <w:b/>
          <w:szCs w:val="24"/>
        </w:rPr>
      </w:pPr>
      <w:bookmarkStart w:id="22" w:name="_Toc76894436"/>
      <w:r w:rsidRPr="006015D0">
        <w:rPr>
          <w:b/>
          <w:szCs w:val="24"/>
        </w:rPr>
        <w:t>Article 41</w:t>
      </w:r>
      <w:r w:rsidRPr="006015D0">
        <w:rPr>
          <w:b/>
          <w:szCs w:val="24"/>
        </w:rPr>
        <w:tab/>
        <w:t>Inspection and testing</w:t>
      </w:r>
      <w:bookmarkEnd w:id="22"/>
    </w:p>
    <w:p w14:paraId="2FAE7D95" w14:textId="77777777" w:rsidR="006901DA" w:rsidRDefault="006901DA" w:rsidP="006901DA">
      <w:pPr>
        <w:spacing w:before="120" w:after="120"/>
        <w:ind w:left="1276" w:right="239" w:hanging="709"/>
        <w:jc w:val="both"/>
        <w:rPr>
          <w:sz w:val="22"/>
          <w:szCs w:val="22"/>
        </w:rPr>
      </w:pPr>
      <w:r>
        <w:rPr>
          <w:sz w:val="22"/>
          <w:szCs w:val="22"/>
        </w:rPr>
        <w:t xml:space="preserve">41.3 </w:t>
      </w:r>
      <w:r>
        <w:rPr>
          <w:sz w:val="22"/>
          <w:szCs w:val="22"/>
        </w:rPr>
        <w:tab/>
        <w:t>T</w:t>
      </w:r>
      <w:r w:rsidRPr="006901DA">
        <w:rPr>
          <w:sz w:val="22"/>
          <w:szCs w:val="22"/>
        </w:rPr>
        <w:t>he contractor shall give notice to the supervisor when any work is ready before it is covered up</w:t>
      </w:r>
      <w:r>
        <w:rPr>
          <w:sz w:val="22"/>
          <w:szCs w:val="22"/>
        </w:rPr>
        <w:t>.</w:t>
      </w:r>
      <w:r w:rsidRPr="006901DA">
        <w:t xml:space="preserve"> </w:t>
      </w:r>
      <w:r>
        <w:rPr>
          <w:sz w:val="22"/>
          <w:szCs w:val="22"/>
        </w:rPr>
        <w:t>T</w:t>
      </w:r>
      <w:r w:rsidRPr="006901DA">
        <w:rPr>
          <w:sz w:val="22"/>
          <w:szCs w:val="22"/>
        </w:rPr>
        <w:t>he supervisor sh</w:t>
      </w:r>
      <w:r>
        <w:rPr>
          <w:sz w:val="22"/>
          <w:szCs w:val="22"/>
        </w:rPr>
        <w:t>all</w:t>
      </w:r>
      <w:r w:rsidRPr="006901DA">
        <w:rPr>
          <w:sz w:val="22"/>
          <w:szCs w:val="22"/>
        </w:rPr>
        <w:t xml:space="preserve"> either carry out the examination inspection and testing without in a reasonable delay or promptly gift notice to the contractor that he does not intend to do so</w:t>
      </w:r>
      <w:r>
        <w:rPr>
          <w:sz w:val="22"/>
          <w:szCs w:val="22"/>
        </w:rPr>
        <w:t>. I</w:t>
      </w:r>
      <w:r w:rsidRPr="006901DA">
        <w:rPr>
          <w:sz w:val="22"/>
          <w:szCs w:val="22"/>
        </w:rPr>
        <w:t>n the case the contractor fails to give notice, upon supervisor requests, he shall uncover the work reinstating and making good to the supervisor satisfactions all activity will be performed at the contractor's cost, regardless of previous positive test results.</w:t>
      </w:r>
    </w:p>
    <w:p w14:paraId="7D3B93F0" w14:textId="726638DE" w:rsidR="006901DA" w:rsidRDefault="006901DA" w:rsidP="006901DA">
      <w:pPr>
        <w:spacing w:before="120" w:after="120"/>
        <w:ind w:left="1276" w:right="239" w:hanging="709"/>
        <w:jc w:val="both"/>
        <w:rPr>
          <w:sz w:val="22"/>
          <w:szCs w:val="22"/>
        </w:rPr>
      </w:pPr>
      <w:r>
        <w:rPr>
          <w:sz w:val="22"/>
          <w:szCs w:val="22"/>
        </w:rPr>
        <w:t xml:space="preserve">41.8 </w:t>
      </w:r>
      <w:r>
        <w:rPr>
          <w:sz w:val="22"/>
          <w:szCs w:val="22"/>
        </w:rPr>
        <w:tab/>
        <w:t>Inspection and testing shall be performed in accordance with the requirements of the applicable technical regulation and local legislation. All materials and equipment used are subject to inspection by the supervisor and/or his substitutes on arrival to the site</w:t>
      </w:r>
      <w:r w:rsidR="00846E94">
        <w:rPr>
          <w:sz w:val="22"/>
          <w:szCs w:val="22"/>
        </w:rPr>
        <w:t xml:space="preserve">. </w:t>
      </w:r>
      <w:r>
        <w:rPr>
          <w:sz w:val="22"/>
          <w:szCs w:val="22"/>
        </w:rPr>
        <w:t xml:space="preserve"> </w:t>
      </w:r>
    </w:p>
    <w:p w14:paraId="5262F7D1" w14:textId="77777777" w:rsidR="001050EE" w:rsidRPr="006015D0" w:rsidRDefault="001050EE" w:rsidP="00841D6A">
      <w:pPr>
        <w:spacing w:before="240"/>
        <w:ind w:left="1276" w:right="239" w:hanging="1276"/>
        <w:jc w:val="both"/>
        <w:rPr>
          <w:b/>
          <w:szCs w:val="24"/>
        </w:rPr>
      </w:pPr>
      <w:bookmarkStart w:id="23" w:name="_Toc76894437"/>
      <w:r w:rsidRPr="006015D0">
        <w:rPr>
          <w:b/>
          <w:szCs w:val="24"/>
        </w:rPr>
        <w:t>Article 43</w:t>
      </w:r>
      <w:r w:rsidRPr="006015D0">
        <w:rPr>
          <w:b/>
          <w:szCs w:val="24"/>
        </w:rPr>
        <w:tab/>
        <w:t>Ownership of plant and materials</w:t>
      </w:r>
      <w:bookmarkEnd w:id="23"/>
    </w:p>
    <w:p w14:paraId="39C9E112" w14:textId="3DE0DAB8" w:rsidR="001050EE" w:rsidRPr="006015D0" w:rsidRDefault="001050EE" w:rsidP="00841D6A">
      <w:pPr>
        <w:spacing w:before="120" w:after="120"/>
        <w:ind w:left="1276" w:right="239" w:hanging="709"/>
        <w:jc w:val="both"/>
        <w:rPr>
          <w:bCs/>
          <w:sz w:val="22"/>
          <w:szCs w:val="22"/>
        </w:rPr>
      </w:pPr>
      <w:r w:rsidRPr="006015D0">
        <w:rPr>
          <w:bCs/>
          <w:sz w:val="22"/>
          <w:szCs w:val="22"/>
        </w:rPr>
        <w:t>43.2</w:t>
      </w:r>
      <w:r w:rsidRPr="006015D0">
        <w:rPr>
          <w:bCs/>
          <w:sz w:val="22"/>
          <w:szCs w:val="22"/>
        </w:rPr>
        <w:tab/>
      </w:r>
      <w:r w:rsidR="00846E94" w:rsidRPr="00DD5312">
        <w:rPr>
          <w:bCs/>
          <w:sz w:val="22"/>
          <w:szCs w:val="22"/>
        </w:rPr>
        <w:t>T</w:t>
      </w:r>
      <w:r w:rsidR="00846E94" w:rsidRPr="00DD5312">
        <w:rPr>
          <w:sz w:val="22"/>
          <w:szCs w:val="22"/>
        </w:rPr>
        <w:t xml:space="preserve">he equipment, temporary structures, plant and materials on the site shall for the duration of the execution of the works, be vested in the </w:t>
      </w:r>
      <w:r w:rsidR="00846E94">
        <w:rPr>
          <w:sz w:val="22"/>
          <w:szCs w:val="22"/>
        </w:rPr>
        <w:t>c</w:t>
      </w:r>
      <w:r w:rsidR="00846E94" w:rsidRPr="00DD5312">
        <w:rPr>
          <w:sz w:val="22"/>
          <w:szCs w:val="22"/>
        </w:rPr>
        <w:t xml:space="preserve">ontracting </w:t>
      </w:r>
      <w:r w:rsidR="00846E94">
        <w:rPr>
          <w:sz w:val="22"/>
          <w:szCs w:val="22"/>
        </w:rPr>
        <w:t>a</w:t>
      </w:r>
      <w:r w:rsidR="00846E94" w:rsidRPr="00DD5312">
        <w:rPr>
          <w:sz w:val="22"/>
          <w:szCs w:val="22"/>
        </w:rPr>
        <w:t>uthority</w:t>
      </w:r>
    </w:p>
    <w:p w14:paraId="10CC48B5" w14:textId="77777777" w:rsidR="001050EE" w:rsidRPr="006015D0" w:rsidRDefault="001050EE" w:rsidP="00841D6A">
      <w:pPr>
        <w:spacing w:before="240"/>
        <w:ind w:left="1276" w:right="239" w:hanging="1276"/>
        <w:jc w:val="both"/>
        <w:rPr>
          <w:b/>
          <w:szCs w:val="24"/>
        </w:rPr>
      </w:pPr>
      <w:bookmarkStart w:id="24" w:name="_Toc76894438"/>
      <w:r w:rsidRPr="006015D0">
        <w:rPr>
          <w:b/>
          <w:szCs w:val="24"/>
        </w:rPr>
        <w:t>Article 44:</w:t>
      </w:r>
      <w:r w:rsidRPr="006015D0">
        <w:rPr>
          <w:b/>
          <w:szCs w:val="24"/>
        </w:rPr>
        <w:tab/>
        <w:t>General principles for payments</w:t>
      </w:r>
      <w:bookmarkEnd w:id="24"/>
    </w:p>
    <w:p w14:paraId="1959A0B0" w14:textId="776CCC0D" w:rsidR="00867377" w:rsidRDefault="001050EE" w:rsidP="00867377">
      <w:pPr>
        <w:tabs>
          <w:tab w:val="right" w:pos="9885"/>
        </w:tabs>
        <w:spacing w:before="120" w:after="120"/>
        <w:ind w:left="1276" w:right="239" w:hanging="709"/>
        <w:jc w:val="both"/>
        <w:rPr>
          <w:sz w:val="22"/>
          <w:szCs w:val="22"/>
        </w:rPr>
      </w:pPr>
      <w:r w:rsidRPr="006015D0">
        <w:rPr>
          <w:bCs/>
          <w:sz w:val="22"/>
          <w:szCs w:val="22"/>
        </w:rPr>
        <w:t>44.1</w:t>
      </w:r>
      <w:r w:rsidRPr="006015D0">
        <w:rPr>
          <w:sz w:val="22"/>
          <w:szCs w:val="22"/>
        </w:rPr>
        <w:tab/>
        <w:t xml:space="preserve">Payments shall be made in </w:t>
      </w:r>
      <w:proofErr w:type="spellStart"/>
      <w:r w:rsidR="00846E94">
        <w:rPr>
          <w:sz w:val="22"/>
          <w:szCs w:val="22"/>
        </w:rPr>
        <w:t>mkd</w:t>
      </w:r>
      <w:proofErr w:type="spellEnd"/>
      <w:r w:rsidRPr="006015D0">
        <w:rPr>
          <w:sz w:val="22"/>
          <w:szCs w:val="22"/>
        </w:rPr>
        <w:t xml:space="preserve">. </w:t>
      </w:r>
    </w:p>
    <w:p w14:paraId="7F0881A2" w14:textId="77777777" w:rsidR="00846E94" w:rsidRDefault="00846E94" w:rsidP="00846E94">
      <w:pPr>
        <w:tabs>
          <w:tab w:val="right" w:pos="9885"/>
        </w:tabs>
        <w:spacing w:before="120" w:after="120"/>
        <w:ind w:left="1276" w:hanging="709"/>
        <w:jc w:val="both"/>
        <w:rPr>
          <w:sz w:val="22"/>
          <w:szCs w:val="22"/>
        </w:rPr>
      </w:pPr>
      <w:r w:rsidRPr="00A12DBD">
        <w:rPr>
          <w:sz w:val="22"/>
          <w:szCs w:val="22"/>
        </w:rPr>
        <w:t>44.3</w:t>
      </w:r>
      <w:r w:rsidRPr="00A12DBD">
        <w:rPr>
          <w:sz w:val="22"/>
          <w:szCs w:val="22"/>
        </w:rPr>
        <w:tab/>
      </w:r>
      <w:r w:rsidRPr="00FB0ED3">
        <w:rPr>
          <w:sz w:val="22"/>
          <w:szCs w:val="22"/>
        </w:rPr>
        <w:t>By derogation, pre-financing payment to the contractor for the lump-sum advance shall be made within 30 days. Other pre-financing payments to the contractor shall be made within 90 days. Interim payments to the contractor of the amounts due under each of the interim payment certificates approved by the supervisor shall be made within 90 days, and the final payment to the contractor of the amounts due after the final statement of account issued by the supervisor shall be made within 90 days.</w:t>
      </w:r>
    </w:p>
    <w:p w14:paraId="29ECDDDF" w14:textId="77777777" w:rsidR="00846E94" w:rsidRDefault="00846E94" w:rsidP="00867377">
      <w:pPr>
        <w:tabs>
          <w:tab w:val="right" w:pos="9885"/>
        </w:tabs>
        <w:spacing w:before="120" w:after="120"/>
        <w:ind w:left="1276" w:right="239" w:hanging="709"/>
        <w:jc w:val="both"/>
        <w:rPr>
          <w:sz w:val="22"/>
          <w:szCs w:val="22"/>
        </w:rPr>
      </w:pPr>
    </w:p>
    <w:p w14:paraId="42E3AE3F" w14:textId="77777777" w:rsidR="00B47A2A" w:rsidRPr="006015D0" w:rsidRDefault="00B47A2A" w:rsidP="00841D6A">
      <w:pPr>
        <w:spacing w:before="240"/>
        <w:ind w:left="1276" w:right="239" w:hanging="1276"/>
        <w:jc w:val="both"/>
        <w:rPr>
          <w:b/>
          <w:szCs w:val="24"/>
        </w:rPr>
      </w:pPr>
      <w:r w:rsidRPr="006015D0">
        <w:rPr>
          <w:b/>
          <w:szCs w:val="24"/>
        </w:rPr>
        <w:t>Article 46</w:t>
      </w:r>
      <w:r w:rsidRPr="006015D0">
        <w:rPr>
          <w:b/>
          <w:szCs w:val="24"/>
        </w:rPr>
        <w:tab/>
        <w:t>Pre-financing</w:t>
      </w:r>
    </w:p>
    <w:p w14:paraId="668725AE" w14:textId="77777777" w:rsidR="00846E94" w:rsidRDefault="00846E94" w:rsidP="00841D6A">
      <w:pPr>
        <w:spacing w:before="120" w:after="120"/>
        <w:ind w:left="1276" w:right="239" w:hanging="709"/>
        <w:jc w:val="both"/>
        <w:rPr>
          <w:sz w:val="22"/>
          <w:szCs w:val="22"/>
        </w:rPr>
      </w:pPr>
      <w:r w:rsidRPr="00CA6498">
        <w:rPr>
          <w:sz w:val="22"/>
          <w:szCs w:val="22"/>
        </w:rPr>
        <w:t>46.1</w:t>
      </w:r>
      <w:r w:rsidRPr="00CA6498">
        <w:rPr>
          <w:sz w:val="22"/>
          <w:szCs w:val="22"/>
        </w:rPr>
        <w:tab/>
        <w:t>The only pre</w:t>
      </w:r>
      <w:r>
        <w:rPr>
          <w:sz w:val="22"/>
          <w:szCs w:val="22"/>
        </w:rPr>
        <w:t>-</w:t>
      </w:r>
      <w:r w:rsidRPr="00CA6498">
        <w:rPr>
          <w:sz w:val="22"/>
          <w:szCs w:val="22"/>
        </w:rPr>
        <w:t xml:space="preserve">financing granted to the </w:t>
      </w:r>
      <w:r>
        <w:rPr>
          <w:sz w:val="22"/>
          <w:szCs w:val="22"/>
        </w:rPr>
        <w:t>c</w:t>
      </w:r>
      <w:r w:rsidRPr="00CA6498">
        <w:rPr>
          <w:sz w:val="22"/>
          <w:szCs w:val="22"/>
        </w:rPr>
        <w:t>ontractor, is the lump sum advance</w:t>
      </w:r>
      <w:r w:rsidRPr="00CA6498">
        <w:t xml:space="preserve"> </w:t>
      </w:r>
      <w:r w:rsidRPr="00CA6498">
        <w:rPr>
          <w:sz w:val="22"/>
          <w:szCs w:val="22"/>
        </w:rPr>
        <w:t>referred to in Article 46.1(a).</w:t>
      </w:r>
    </w:p>
    <w:p w14:paraId="18CC13B4" w14:textId="4A9A6C1D" w:rsidR="00093FEA" w:rsidRDefault="00A12DBD" w:rsidP="00841D6A">
      <w:pPr>
        <w:spacing w:before="120" w:after="120"/>
        <w:ind w:left="1276" w:right="239" w:hanging="709"/>
        <w:jc w:val="both"/>
        <w:rPr>
          <w:sz w:val="22"/>
          <w:szCs w:val="22"/>
        </w:rPr>
      </w:pPr>
      <w:r w:rsidRPr="006015D0">
        <w:rPr>
          <w:sz w:val="22"/>
          <w:szCs w:val="22"/>
        </w:rPr>
        <w:t>46.2</w:t>
      </w:r>
      <w:r w:rsidRPr="006015D0">
        <w:rPr>
          <w:sz w:val="22"/>
          <w:szCs w:val="22"/>
        </w:rPr>
        <w:tab/>
      </w:r>
      <w:r w:rsidR="00846E94">
        <w:rPr>
          <w:sz w:val="22"/>
          <w:szCs w:val="22"/>
        </w:rPr>
        <w:t>T</w:t>
      </w:r>
      <w:r w:rsidR="00846E94" w:rsidRPr="00CA6498">
        <w:rPr>
          <w:sz w:val="22"/>
          <w:szCs w:val="22"/>
        </w:rPr>
        <w:t xml:space="preserve">he lump sum advance referred to in Article 46.1(a) shall be </w:t>
      </w:r>
      <w:r w:rsidR="00846E94">
        <w:rPr>
          <w:sz w:val="22"/>
          <w:szCs w:val="22"/>
        </w:rPr>
        <w:t>1</w:t>
      </w:r>
      <w:r w:rsidR="00846E94" w:rsidRPr="00CA6498">
        <w:rPr>
          <w:sz w:val="22"/>
          <w:szCs w:val="22"/>
        </w:rPr>
        <w:t>0% of the original contract price</w:t>
      </w:r>
    </w:p>
    <w:p w14:paraId="27268D3C" w14:textId="77777777" w:rsidR="001050EE" w:rsidRPr="006015D0" w:rsidRDefault="001050EE" w:rsidP="00841D6A">
      <w:pPr>
        <w:spacing w:after="120"/>
        <w:ind w:left="1276" w:right="239" w:hanging="709"/>
        <w:jc w:val="both"/>
        <w:rPr>
          <w:sz w:val="22"/>
          <w:szCs w:val="22"/>
        </w:rPr>
      </w:pPr>
      <w:r w:rsidRPr="006015D0">
        <w:rPr>
          <w:bCs/>
          <w:sz w:val="22"/>
          <w:szCs w:val="22"/>
        </w:rPr>
        <w:t>46.</w:t>
      </w:r>
      <w:r w:rsidR="00F3054C" w:rsidRPr="006015D0">
        <w:rPr>
          <w:bCs/>
          <w:sz w:val="22"/>
          <w:szCs w:val="22"/>
        </w:rPr>
        <w:t>8</w:t>
      </w:r>
      <w:r w:rsidRPr="006015D0">
        <w:rPr>
          <w:bCs/>
          <w:sz w:val="22"/>
          <w:szCs w:val="22"/>
        </w:rPr>
        <w:tab/>
      </w:r>
      <w:r w:rsidR="009639E9" w:rsidRPr="006015D0">
        <w:rPr>
          <w:sz w:val="22"/>
          <w:szCs w:val="22"/>
        </w:rPr>
        <w:t>R</w:t>
      </w:r>
      <w:r w:rsidRPr="006015D0">
        <w:rPr>
          <w:sz w:val="22"/>
          <w:szCs w:val="22"/>
        </w:rPr>
        <w:t>epayment of the pre-financing shall take the form of deductions based on monthly claims.</w:t>
      </w:r>
    </w:p>
    <w:p w14:paraId="0D050C71" w14:textId="77777777" w:rsidR="001050EE" w:rsidRPr="00841D6A" w:rsidRDefault="001050EE" w:rsidP="00841D6A">
      <w:pPr>
        <w:numPr>
          <w:ilvl w:val="0"/>
          <w:numId w:val="33"/>
        </w:numPr>
        <w:spacing w:after="120"/>
        <w:ind w:left="1984" w:right="239" w:hanging="357"/>
        <w:jc w:val="both"/>
      </w:pPr>
      <w:r w:rsidRPr="00BC6029">
        <w:rPr>
          <w:sz w:val="22"/>
          <w:szCs w:val="18"/>
        </w:rPr>
        <w:t>The flat</w:t>
      </w:r>
      <w:r w:rsidRPr="00BC6029">
        <w:rPr>
          <w:sz w:val="22"/>
          <w:szCs w:val="18"/>
        </w:rPr>
        <w:noBreakHyphen/>
        <w:t>rate pre-financing (maximum of 10</w:t>
      </w:r>
      <w:r w:rsidR="00E725FE" w:rsidRPr="00841D6A">
        <w:rPr>
          <w:sz w:val="22"/>
          <w:szCs w:val="18"/>
        </w:rPr>
        <w:t> </w:t>
      </w:r>
      <w:r w:rsidRPr="00BC6029">
        <w:rPr>
          <w:sz w:val="22"/>
          <w:szCs w:val="18"/>
        </w:rPr>
        <w:t xml:space="preserve">%) shall be repaid by means of deductions from instalments and, if necessary, the balance due to the </w:t>
      </w:r>
      <w:r w:rsidR="004D761A" w:rsidRPr="00BC6029">
        <w:rPr>
          <w:sz w:val="22"/>
          <w:szCs w:val="18"/>
        </w:rPr>
        <w:t>c</w:t>
      </w:r>
      <w:r w:rsidRPr="00BC6029">
        <w:rPr>
          <w:sz w:val="22"/>
          <w:szCs w:val="18"/>
        </w:rPr>
        <w:t>ontractor. This repayment shall begin with the first instalment and be completed, at the very latest, by the time 80</w:t>
      </w:r>
      <w:r w:rsidR="00E725FE" w:rsidRPr="00841D6A">
        <w:rPr>
          <w:sz w:val="22"/>
          <w:szCs w:val="18"/>
        </w:rPr>
        <w:t> </w:t>
      </w:r>
      <w:r w:rsidRPr="00BC6029">
        <w:rPr>
          <w:sz w:val="22"/>
          <w:szCs w:val="18"/>
        </w:rPr>
        <w:t xml:space="preserve">% of the amount of the </w:t>
      </w:r>
      <w:r w:rsidR="004D761A" w:rsidRPr="00BC6029">
        <w:rPr>
          <w:sz w:val="22"/>
          <w:szCs w:val="18"/>
        </w:rPr>
        <w:t>c</w:t>
      </w:r>
      <w:r w:rsidRPr="00BC6029">
        <w:rPr>
          <w:sz w:val="22"/>
          <w:szCs w:val="18"/>
        </w:rPr>
        <w:t>ontract has been paid.</w:t>
      </w:r>
    </w:p>
    <w:p w14:paraId="5CCC79DD" w14:textId="08057948" w:rsidR="00BC6029" w:rsidRPr="00841D6A" w:rsidRDefault="00BC6029" w:rsidP="00841D6A">
      <w:pPr>
        <w:spacing w:after="120"/>
        <w:ind w:left="1985" w:right="239"/>
        <w:jc w:val="both"/>
      </w:pPr>
      <w:r w:rsidRPr="0010723F">
        <w:t>Repayment shall be made in the same currency as the pre-financing.</w:t>
      </w:r>
    </w:p>
    <w:p w14:paraId="454CC9FA" w14:textId="77777777" w:rsidR="001050EE" w:rsidRPr="00841D6A" w:rsidRDefault="001050EE" w:rsidP="00841D6A">
      <w:pPr>
        <w:spacing w:after="120"/>
        <w:ind w:left="1985" w:right="239"/>
        <w:jc w:val="both"/>
      </w:pPr>
      <w:r w:rsidRPr="00841D6A">
        <w:t>The amount to be deducted from each instalment shall be calculated using the following formula:</w:t>
      </w:r>
    </w:p>
    <w:p w14:paraId="2DED5B6E" w14:textId="77777777" w:rsidR="001050EE" w:rsidRPr="00841D6A" w:rsidRDefault="001050EE" w:rsidP="00841D6A">
      <w:pPr>
        <w:ind w:left="1985" w:right="239"/>
        <w:jc w:val="both"/>
      </w:pPr>
      <w:r w:rsidRPr="005E7F5F">
        <w:object w:dxaOrig="1240" w:dyaOrig="620" w14:anchorId="69D662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8pt;height:32.4pt" o:ole="" fillcolor="window">
            <v:imagedata r:id="rId8" o:title=""/>
          </v:shape>
          <o:OLEObject Type="Embed" ProgID="Equation.3" ShapeID="_x0000_i1025" DrawAspect="Content" ObjectID="_1824277936" r:id="rId9"/>
        </w:object>
      </w:r>
    </w:p>
    <w:p w14:paraId="05D95C1D" w14:textId="77777777" w:rsidR="001050EE" w:rsidRPr="00841D6A" w:rsidRDefault="001050EE" w:rsidP="00841D6A">
      <w:pPr>
        <w:spacing w:before="120" w:after="120"/>
        <w:ind w:left="2126" w:right="239"/>
        <w:jc w:val="both"/>
      </w:pPr>
      <w:r w:rsidRPr="00841D6A">
        <w:t>where:</w:t>
      </w:r>
    </w:p>
    <w:p w14:paraId="7EAF6D25" w14:textId="77777777" w:rsidR="001050EE" w:rsidRPr="00841D6A" w:rsidRDefault="001050EE" w:rsidP="00841D6A">
      <w:pPr>
        <w:ind w:left="2127" w:right="239"/>
        <w:jc w:val="both"/>
      </w:pPr>
      <w:r w:rsidRPr="00841D6A">
        <w:t>R = the amount to be repaid</w:t>
      </w:r>
    </w:p>
    <w:p w14:paraId="2AFB0F84" w14:textId="77777777" w:rsidR="001050EE" w:rsidRPr="00841D6A" w:rsidRDefault="001050EE" w:rsidP="00841D6A">
      <w:pPr>
        <w:ind w:left="2127" w:right="239"/>
        <w:jc w:val="both"/>
      </w:pPr>
      <w:r w:rsidRPr="00841D6A">
        <w:t>Va = the total amount of pre-financing</w:t>
      </w:r>
    </w:p>
    <w:p w14:paraId="7C8F0428" w14:textId="77777777" w:rsidR="001050EE" w:rsidRPr="00841D6A" w:rsidRDefault="001050EE" w:rsidP="00841D6A">
      <w:pPr>
        <w:ind w:left="2127" w:right="239"/>
        <w:jc w:val="both"/>
      </w:pPr>
      <w:r w:rsidRPr="00841D6A">
        <w:t>Vt = the initial contract amount</w:t>
      </w:r>
    </w:p>
    <w:p w14:paraId="159F5E22" w14:textId="77777777" w:rsidR="001050EE" w:rsidRPr="00841D6A" w:rsidRDefault="001050EE" w:rsidP="00841D6A">
      <w:pPr>
        <w:spacing w:after="120"/>
        <w:ind w:left="2126" w:right="239"/>
        <w:jc w:val="both"/>
      </w:pPr>
      <w:r w:rsidRPr="00841D6A">
        <w:t>D = the amount of the instalment.</w:t>
      </w:r>
    </w:p>
    <w:p w14:paraId="1DEAEB89" w14:textId="77777777" w:rsidR="001050EE" w:rsidRPr="00841D6A" w:rsidRDefault="001050EE" w:rsidP="00841D6A">
      <w:pPr>
        <w:spacing w:after="120"/>
        <w:ind w:left="2126" w:right="239"/>
        <w:jc w:val="both"/>
      </w:pPr>
      <w:r w:rsidRPr="00841D6A">
        <w:t>The result is rounded up to two decimal places.</w:t>
      </w:r>
    </w:p>
    <w:p w14:paraId="585AAE8D" w14:textId="77777777" w:rsidR="001050EE" w:rsidRPr="00BC6029" w:rsidRDefault="001050EE" w:rsidP="00841D6A">
      <w:pPr>
        <w:numPr>
          <w:ilvl w:val="0"/>
          <w:numId w:val="33"/>
        </w:numPr>
        <w:spacing w:after="120"/>
        <w:ind w:left="1984" w:right="239" w:hanging="357"/>
        <w:jc w:val="both"/>
        <w:rPr>
          <w:sz w:val="22"/>
          <w:szCs w:val="18"/>
        </w:rPr>
      </w:pPr>
      <w:r w:rsidRPr="00BC6029">
        <w:rPr>
          <w:sz w:val="22"/>
          <w:szCs w:val="18"/>
        </w:rPr>
        <w:t xml:space="preserve">The pre-financing for plant, machinery and tools </w:t>
      </w:r>
      <w:r w:rsidR="00E725FE" w:rsidRPr="00BC6029">
        <w:rPr>
          <w:sz w:val="22"/>
          <w:szCs w:val="18"/>
        </w:rPr>
        <w:t>—</w:t>
      </w:r>
      <w:r w:rsidRPr="00BC6029">
        <w:rPr>
          <w:sz w:val="22"/>
          <w:szCs w:val="18"/>
        </w:rPr>
        <w:t xml:space="preserve"> and the pre-financing for other major prior outlay</w:t>
      </w:r>
      <w:r w:rsidR="00494A0D" w:rsidRPr="00BC6029">
        <w:rPr>
          <w:sz w:val="22"/>
          <w:szCs w:val="18"/>
        </w:rPr>
        <w:t>s</w:t>
      </w:r>
      <w:r w:rsidRPr="00BC6029">
        <w:rPr>
          <w:sz w:val="22"/>
          <w:szCs w:val="18"/>
        </w:rPr>
        <w:t xml:space="preserve"> (20</w:t>
      </w:r>
      <w:r w:rsidR="00E725FE" w:rsidRPr="00BC6029">
        <w:rPr>
          <w:sz w:val="22"/>
          <w:szCs w:val="18"/>
        </w:rPr>
        <w:t> </w:t>
      </w:r>
      <w:r w:rsidRPr="00BC6029">
        <w:rPr>
          <w:sz w:val="22"/>
          <w:szCs w:val="18"/>
        </w:rPr>
        <w:t xml:space="preserve">% maximum) </w:t>
      </w:r>
      <w:r w:rsidR="00E725FE" w:rsidRPr="00BC6029">
        <w:rPr>
          <w:sz w:val="22"/>
          <w:szCs w:val="18"/>
        </w:rPr>
        <w:t>—</w:t>
      </w:r>
      <w:r w:rsidRPr="00BC6029">
        <w:rPr>
          <w:sz w:val="22"/>
          <w:szCs w:val="18"/>
        </w:rPr>
        <w:t xml:space="preserve"> shall be repaid by means of deductions from instalments and, if necessary, the balance due to the </w:t>
      </w:r>
      <w:r w:rsidR="004D761A" w:rsidRPr="00BC6029">
        <w:rPr>
          <w:sz w:val="22"/>
          <w:szCs w:val="18"/>
        </w:rPr>
        <w:t>c</w:t>
      </w:r>
      <w:r w:rsidRPr="00BC6029">
        <w:rPr>
          <w:sz w:val="22"/>
          <w:szCs w:val="18"/>
        </w:rPr>
        <w:t xml:space="preserve">ontractor. </w:t>
      </w:r>
      <w:r w:rsidR="007E34D8" w:rsidRPr="00BC6029">
        <w:rPr>
          <w:sz w:val="22"/>
          <w:szCs w:val="18"/>
        </w:rPr>
        <w:t>R</w:t>
      </w:r>
      <w:r w:rsidRPr="00BC6029">
        <w:rPr>
          <w:sz w:val="22"/>
          <w:szCs w:val="18"/>
        </w:rPr>
        <w:t xml:space="preserve">epayment shall begin with the first instalment and </w:t>
      </w:r>
      <w:r w:rsidR="007E34D8" w:rsidRPr="00BC6029">
        <w:rPr>
          <w:sz w:val="22"/>
          <w:szCs w:val="18"/>
        </w:rPr>
        <w:t>end</w:t>
      </w:r>
      <w:r w:rsidRPr="00BC6029">
        <w:rPr>
          <w:sz w:val="22"/>
          <w:szCs w:val="18"/>
        </w:rPr>
        <w:t>, at the very latest, by the time 90</w:t>
      </w:r>
      <w:r w:rsidR="00E725FE" w:rsidRPr="00BC6029">
        <w:rPr>
          <w:sz w:val="22"/>
          <w:szCs w:val="18"/>
        </w:rPr>
        <w:t> </w:t>
      </w:r>
      <w:r w:rsidRPr="00BC6029">
        <w:rPr>
          <w:sz w:val="22"/>
          <w:szCs w:val="18"/>
        </w:rPr>
        <w:t xml:space="preserve">% of the amount of the </w:t>
      </w:r>
      <w:r w:rsidR="004D761A" w:rsidRPr="00BC6029">
        <w:rPr>
          <w:sz w:val="22"/>
          <w:szCs w:val="18"/>
        </w:rPr>
        <w:t>c</w:t>
      </w:r>
      <w:r w:rsidRPr="00BC6029">
        <w:rPr>
          <w:sz w:val="22"/>
          <w:szCs w:val="18"/>
        </w:rPr>
        <w:t>ontract has been paid.</w:t>
      </w:r>
    </w:p>
    <w:p w14:paraId="29E73183" w14:textId="77777777" w:rsidR="001050EE" w:rsidRPr="00841D6A" w:rsidRDefault="001050EE" w:rsidP="00841D6A">
      <w:pPr>
        <w:spacing w:after="120"/>
        <w:ind w:left="1985" w:right="239"/>
        <w:jc w:val="both"/>
      </w:pPr>
      <w:r w:rsidRPr="00841D6A">
        <w:t>The amount to be deducted from each instalment shall be calculated using the following formula:</w:t>
      </w:r>
    </w:p>
    <w:p w14:paraId="256343B6" w14:textId="77777777" w:rsidR="001050EE" w:rsidRPr="00841D6A" w:rsidRDefault="001050EE" w:rsidP="00841D6A">
      <w:pPr>
        <w:ind w:left="1985"/>
      </w:pPr>
      <w:r w:rsidRPr="005E7F5F">
        <w:object w:dxaOrig="1240" w:dyaOrig="620" w14:anchorId="6097E09A">
          <v:shape id="_x0000_i1026" type="#_x0000_t75" style="width:61.8pt;height:32.4pt" o:ole="" fillcolor="window">
            <v:imagedata r:id="rId10" o:title=""/>
          </v:shape>
          <o:OLEObject Type="Embed" ProgID="Equation.3" ShapeID="_x0000_i1026" DrawAspect="Content" ObjectID="_1824277937" r:id="rId11"/>
        </w:object>
      </w:r>
    </w:p>
    <w:p w14:paraId="6C295DC7" w14:textId="77777777" w:rsidR="001050EE" w:rsidRPr="00841D6A" w:rsidRDefault="001050EE" w:rsidP="00841D6A">
      <w:pPr>
        <w:spacing w:before="120" w:after="120"/>
        <w:ind w:left="1985"/>
      </w:pPr>
      <w:r w:rsidRPr="00841D6A">
        <w:t>where:</w:t>
      </w:r>
    </w:p>
    <w:p w14:paraId="09FF9222" w14:textId="77777777" w:rsidR="001050EE" w:rsidRPr="00841D6A" w:rsidRDefault="001050EE" w:rsidP="00841D6A">
      <w:pPr>
        <w:ind w:left="1985"/>
      </w:pPr>
      <w:r w:rsidRPr="00841D6A">
        <w:t>R = the amount to be repaid</w:t>
      </w:r>
    </w:p>
    <w:p w14:paraId="2C95D920" w14:textId="77777777" w:rsidR="001050EE" w:rsidRPr="00841D6A" w:rsidRDefault="001050EE" w:rsidP="00841D6A">
      <w:pPr>
        <w:ind w:left="1985"/>
      </w:pPr>
      <w:r w:rsidRPr="00841D6A">
        <w:t>Va = the total amount of pre-financing</w:t>
      </w:r>
    </w:p>
    <w:p w14:paraId="0BB77200" w14:textId="77777777" w:rsidR="001050EE" w:rsidRPr="00841D6A" w:rsidRDefault="001050EE" w:rsidP="00841D6A">
      <w:pPr>
        <w:ind w:left="1985"/>
      </w:pPr>
      <w:r w:rsidRPr="00841D6A">
        <w:t>Vt = the initial contract amount</w:t>
      </w:r>
    </w:p>
    <w:p w14:paraId="179D2785" w14:textId="77777777" w:rsidR="001050EE" w:rsidRPr="00841D6A" w:rsidRDefault="001050EE" w:rsidP="00841D6A">
      <w:pPr>
        <w:ind w:left="1985"/>
      </w:pPr>
      <w:r w:rsidRPr="00841D6A">
        <w:t>D = the amount of the instalment.</w:t>
      </w:r>
    </w:p>
    <w:p w14:paraId="0301D1AB" w14:textId="77777777" w:rsidR="001050EE" w:rsidRPr="006015D0" w:rsidRDefault="001050EE" w:rsidP="00841D6A">
      <w:pPr>
        <w:spacing w:before="240"/>
        <w:ind w:left="1276" w:right="239" w:hanging="1276"/>
        <w:jc w:val="both"/>
        <w:rPr>
          <w:b/>
          <w:szCs w:val="24"/>
        </w:rPr>
      </w:pPr>
      <w:bookmarkStart w:id="25" w:name="_Toc76894440"/>
      <w:r w:rsidRPr="006015D0">
        <w:rPr>
          <w:b/>
          <w:szCs w:val="24"/>
        </w:rPr>
        <w:t>Article 47</w:t>
      </w:r>
      <w:r w:rsidRPr="006015D0">
        <w:rPr>
          <w:b/>
          <w:szCs w:val="24"/>
        </w:rPr>
        <w:tab/>
        <w:t>Retention monies</w:t>
      </w:r>
      <w:bookmarkEnd w:id="25"/>
    </w:p>
    <w:p w14:paraId="56BD78D0" w14:textId="77777777" w:rsidR="00846E94" w:rsidRPr="00CA6498" w:rsidRDefault="00846E94" w:rsidP="00846E94">
      <w:pPr>
        <w:spacing w:before="120" w:after="120"/>
        <w:ind w:left="1276" w:hanging="709"/>
        <w:jc w:val="both"/>
        <w:rPr>
          <w:bCs/>
          <w:sz w:val="22"/>
          <w:szCs w:val="22"/>
        </w:rPr>
      </w:pPr>
      <w:bookmarkStart w:id="26" w:name="_Toc76894441"/>
      <w:r w:rsidRPr="00CA6498">
        <w:rPr>
          <w:bCs/>
          <w:sz w:val="22"/>
          <w:szCs w:val="22"/>
        </w:rPr>
        <w:t>47.1</w:t>
      </w:r>
      <w:r w:rsidRPr="00CA6498">
        <w:rPr>
          <w:bCs/>
          <w:sz w:val="22"/>
          <w:szCs w:val="22"/>
        </w:rPr>
        <w:tab/>
        <w:t xml:space="preserve">The sum retained </w:t>
      </w:r>
      <w:r w:rsidRPr="00CA6498">
        <w:rPr>
          <w:sz w:val="22"/>
          <w:szCs w:val="22"/>
        </w:rPr>
        <w:t xml:space="preserve">to guarantee implementation of the </w:t>
      </w:r>
      <w:r>
        <w:rPr>
          <w:sz w:val="22"/>
          <w:szCs w:val="22"/>
        </w:rPr>
        <w:t>c</w:t>
      </w:r>
      <w:r w:rsidRPr="00CA6498">
        <w:rPr>
          <w:sz w:val="22"/>
          <w:szCs w:val="22"/>
        </w:rPr>
        <w:t xml:space="preserve">ontractor’s obligations during the </w:t>
      </w:r>
      <w:proofErr w:type="gramStart"/>
      <w:r w:rsidRPr="00CA6498">
        <w:rPr>
          <w:sz w:val="22"/>
          <w:szCs w:val="22"/>
        </w:rPr>
        <w:t>defects</w:t>
      </w:r>
      <w:proofErr w:type="gramEnd"/>
      <w:r w:rsidRPr="00CA6498">
        <w:rPr>
          <w:sz w:val="22"/>
          <w:szCs w:val="22"/>
        </w:rPr>
        <w:t xml:space="preserve"> liability period is 10</w:t>
      </w:r>
      <w:r w:rsidRPr="00CA6498">
        <w:rPr>
          <w:w w:val="50"/>
          <w:sz w:val="22"/>
          <w:szCs w:val="22"/>
        </w:rPr>
        <w:t> </w:t>
      </w:r>
      <w:r w:rsidRPr="00CA6498">
        <w:rPr>
          <w:sz w:val="22"/>
          <w:szCs w:val="22"/>
        </w:rPr>
        <w:t xml:space="preserve">% of the contract price. By derogation to Article 47.1 of the </w:t>
      </w:r>
      <w:r>
        <w:rPr>
          <w:sz w:val="22"/>
          <w:szCs w:val="22"/>
        </w:rPr>
        <w:t>g</w:t>
      </w:r>
      <w:r w:rsidRPr="00CA6498">
        <w:rPr>
          <w:sz w:val="22"/>
          <w:szCs w:val="22"/>
        </w:rPr>
        <w:t xml:space="preserve">eneral </w:t>
      </w:r>
      <w:r>
        <w:rPr>
          <w:sz w:val="22"/>
          <w:szCs w:val="22"/>
        </w:rPr>
        <w:t>c</w:t>
      </w:r>
      <w:r w:rsidRPr="00CA6498">
        <w:rPr>
          <w:sz w:val="22"/>
          <w:szCs w:val="22"/>
        </w:rPr>
        <w:t>onditions, that money is not retained from interim payments.</w:t>
      </w:r>
      <w:r w:rsidRPr="00CA6498">
        <w:t xml:space="preserve"> </w:t>
      </w:r>
      <w:r w:rsidRPr="00CA6498">
        <w:rPr>
          <w:sz w:val="22"/>
          <w:szCs w:val="22"/>
        </w:rPr>
        <w:t xml:space="preserve">The tranches laid down in Article 49.1 of these </w:t>
      </w:r>
      <w:r>
        <w:rPr>
          <w:sz w:val="22"/>
          <w:szCs w:val="22"/>
        </w:rPr>
        <w:t>s</w:t>
      </w:r>
      <w:r w:rsidRPr="00CA6498">
        <w:rPr>
          <w:sz w:val="22"/>
          <w:szCs w:val="22"/>
        </w:rPr>
        <w:t xml:space="preserve">pecial </w:t>
      </w:r>
      <w:r>
        <w:rPr>
          <w:sz w:val="22"/>
          <w:szCs w:val="22"/>
        </w:rPr>
        <w:t>c</w:t>
      </w:r>
      <w:r w:rsidRPr="00CA6498">
        <w:rPr>
          <w:sz w:val="22"/>
          <w:szCs w:val="22"/>
        </w:rPr>
        <w:t xml:space="preserve">onditions are determined so that the retention sum </w:t>
      </w:r>
      <w:r w:rsidRPr="00CA6498">
        <w:rPr>
          <w:sz w:val="22"/>
          <w:szCs w:val="22"/>
        </w:rPr>
        <w:lastRenderedPageBreak/>
        <w:t xml:space="preserve">amounts to 10% of the contract price at the moment of the </w:t>
      </w:r>
      <w:r>
        <w:rPr>
          <w:sz w:val="22"/>
          <w:szCs w:val="22"/>
        </w:rPr>
        <w:t>c</w:t>
      </w:r>
      <w:r w:rsidRPr="00CA6498">
        <w:rPr>
          <w:sz w:val="22"/>
          <w:szCs w:val="22"/>
        </w:rPr>
        <w:t xml:space="preserve">ertificate of provisional acceptance. </w:t>
      </w:r>
    </w:p>
    <w:p w14:paraId="3DD0A498" w14:textId="77777777" w:rsidR="00846E94" w:rsidRPr="00CA6498" w:rsidRDefault="00846E94" w:rsidP="00846E94">
      <w:pPr>
        <w:spacing w:before="120" w:after="120"/>
        <w:ind w:left="1276" w:hanging="709"/>
        <w:jc w:val="both"/>
        <w:rPr>
          <w:bCs/>
          <w:sz w:val="22"/>
          <w:szCs w:val="22"/>
        </w:rPr>
      </w:pPr>
      <w:r w:rsidRPr="00CA6498">
        <w:rPr>
          <w:bCs/>
          <w:sz w:val="22"/>
          <w:szCs w:val="22"/>
        </w:rPr>
        <w:t>47.2</w:t>
      </w:r>
      <w:r w:rsidRPr="00CA6498">
        <w:rPr>
          <w:bCs/>
          <w:sz w:val="22"/>
          <w:szCs w:val="22"/>
        </w:rPr>
        <w:tab/>
        <w:t xml:space="preserve">By derogation to Article 47.2 of the </w:t>
      </w:r>
      <w:r>
        <w:rPr>
          <w:bCs/>
          <w:sz w:val="22"/>
          <w:szCs w:val="22"/>
        </w:rPr>
        <w:t>g</w:t>
      </w:r>
      <w:r w:rsidRPr="00CA6498">
        <w:rPr>
          <w:bCs/>
          <w:sz w:val="22"/>
          <w:szCs w:val="22"/>
        </w:rPr>
        <w:t xml:space="preserve">eneral </w:t>
      </w:r>
      <w:r>
        <w:rPr>
          <w:bCs/>
          <w:sz w:val="22"/>
          <w:szCs w:val="22"/>
        </w:rPr>
        <w:t>c</w:t>
      </w:r>
      <w:r w:rsidRPr="00CA6498">
        <w:rPr>
          <w:bCs/>
          <w:sz w:val="22"/>
          <w:szCs w:val="22"/>
        </w:rPr>
        <w:t>onditions, the retention sums cannot be substituted by a retention guarantee.</w:t>
      </w:r>
    </w:p>
    <w:p w14:paraId="48C61A28" w14:textId="77777777" w:rsidR="001050EE" w:rsidRPr="006015D0" w:rsidRDefault="001050EE" w:rsidP="00841D6A">
      <w:pPr>
        <w:spacing w:before="240"/>
        <w:ind w:left="1276" w:right="239" w:hanging="1276"/>
        <w:jc w:val="both"/>
        <w:rPr>
          <w:b/>
          <w:szCs w:val="24"/>
        </w:rPr>
      </w:pPr>
      <w:r w:rsidRPr="006015D0">
        <w:rPr>
          <w:b/>
          <w:szCs w:val="24"/>
        </w:rPr>
        <w:t>Article 48</w:t>
      </w:r>
      <w:r w:rsidRPr="006015D0">
        <w:rPr>
          <w:b/>
          <w:szCs w:val="24"/>
        </w:rPr>
        <w:tab/>
        <w:t>Price revision</w:t>
      </w:r>
      <w:bookmarkEnd w:id="26"/>
    </w:p>
    <w:p w14:paraId="17EC14CA" w14:textId="77777777" w:rsidR="00846E94" w:rsidRPr="00CA6498" w:rsidRDefault="00846E94" w:rsidP="00846E94">
      <w:pPr>
        <w:spacing w:before="120" w:after="60"/>
        <w:ind w:firstLine="720"/>
        <w:jc w:val="both"/>
        <w:rPr>
          <w:sz w:val="22"/>
          <w:szCs w:val="22"/>
        </w:rPr>
      </w:pPr>
      <w:r w:rsidRPr="00CA6498">
        <w:rPr>
          <w:sz w:val="22"/>
          <w:szCs w:val="22"/>
        </w:rPr>
        <w:t>48.1</w:t>
      </w:r>
      <w:r w:rsidRPr="00CA6498">
        <w:rPr>
          <w:sz w:val="22"/>
          <w:szCs w:val="22"/>
        </w:rPr>
        <w:tab/>
        <w:t>Prices are fixed and shall not be revised.</w:t>
      </w:r>
    </w:p>
    <w:p w14:paraId="06D21769" w14:textId="77777777" w:rsidR="001050EE" w:rsidRPr="006015D0" w:rsidRDefault="001050EE" w:rsidP="00841D6A">
      <w:pPr>
        <w:spacing w:before="240"/>
        <w:ind w:left="1276" w:right="239" w:hanging="1276"/>
        <w:jc w:val="both"/>
        <w:rPr>
          <w:b/>
          <w:szCs w:val="24"/>
        </w:rPr>
      </w:pPr>
      <w:bookmarkStart w:id="27" w:name="_Toc76894442"/>
      <w:r w:rsidRPr="006015D0">
        <w:rPr>
          <w:b/>
          <w:szCs w:val="24"/>
        </w:rPr>
        <w:t>Article 49</w:t>
      </w:r>
      <w:r w:rsidRPr="006015D0">
        <w:rPr>
          <w:b/>
          <w:szCs w:val="24"/>
        </w:rPr>
        <w:tab/>
        <w:t>Measurement</w:t>
      </w:r>
      <w:bookmarkEnd w:id="27"/>
    </w:p>
    <w:p w14:paraId="4BB9C93E" w14:textId="5B836A81" w:rsidR="001050EE" w:rsidRPr="00E06FC5" w:rsidRDefault="001050EE" w:rsidP="00E06FC5">
      <w:pPr>
        <w:spacing w:before="120" w:after="120"/>
        <w:ind w:left="1276" w:right="239" w:hanging="709"/>
        <w:jc w:val="both"/>
        <w:rPr>
          <w:sz w:val="22"/>
          <w:szCs w:val="22"/>
        </w:rPr>
      </w:pPr>
      <w:r w:rsidRPr="006015D0">
        <w:rPr>
          <w:bCs/>
          <w:sz w:val="22"/>
          <w:szCs w:val="22"/>
        </w:rPr>
        <w:t>49.1</w:t>
      </w:r>
      <w:r w:rsidRPr="006015D0">
        <w:rPr>
          <w:bCs/>
          <w:sz w:val="22"/>
          <w:szCs w:val="22"/>
        </w:rPr>
        <w:tab/>
      </w:r>
      <w:r w:rsidRPr="00E06FC5">
        <w:rPr>
          <w:sz w:val="22"/>
          <w:szCs w:val="22"/>
        </w:rPr>
        <w:t>This is a lump</w:t>
      </w:r>
      <w:r w:rsidRPr="00E06FC5">
        <w:rPr>
          <w:sz w:val="22"/>
          <w:szCs w:val="22"/>
        </w:rPr>
        <w:noBreakHyphen/>
        <w:t>sum contract.</w:t>
      </w:r>
    </w:p>
    <w:p w14:paraId="316A3C3F" w14:textId="02A5C711" w:rsidR="001050EE" w:rsidRDefault="001050EE" w:rsidP="00E06FC5">
      <w:pPr>
        <w:ind w:left="1276" w:right="239"/>
        <w:jc w:val="both"/>
        <w:rPr>
          <w:sz w:val="22"/>
          <w:szCs w:val="22"/>
        </w:rPr>
      </w:pPr>
      <w:r w:rsidRPr="00E06FC5">
        <w:rPr>
          <w:sz w:val="22"/>
          <w:szCs w:val="22"/>
        </w:rPr>
        <w:t xml:space="preserve">The amounts due shall be </w:t>
      </w:r>
      <w:r w:rsidR="00252888" w:rsidRPr="00E06FC5">
        <w:rPr>
          <w:sz w:val="22"/>
          <w:szCs w:val="22"/>
        </w:rPr>
        <w:t>calculated</w:t>
      </w:r>
      <w:r w:rsidRPr="00E06FC5">
        <w:rPr>
          <w:sz w:val="22"/>
          <w:szCs w:val="22"/>
        </w:rPr>
        <w:t xml:space="preserve"> </w:t>
      </w:r>
      <w:r w:rsidR="00252888" w:rsidRPr="00E06FC5">
        <w:rPr>
          <w:sz w:val="22"/>
          <w:szCs w:val="22"/>
        </w:rPr>
        <w:t>by</w:t>
      </w:r>
      <w:r w:rsidRPr="00E06FC5">
        <w:rPr>
          <w:sz w:val="22"/>
          <w:szCs w:val="22"/>
        </w:rPr>
        <w:t xml:space="preserve"> measur</w:t>
      </w:r>
      <w:r w:rsidR="00252888" w:rsidRPr="00E06FC5">
        <w:rPr>
          <w:sz w:val="22"/>
          <w:szCs w:val="22"/>
        </w:rPr>
        <w:t>ing</w:t>
      </w:r>
      <w:r w:rsidRPr="00E06FC5">
        <w:rPr>
          <w:sz w:val="22"/>
          <w:szCs w:val="22"/>
        </w:rPr>
        <w:t xml:space="preserve"> the percentage of works carried out in relation to the firm quantities of each item of the </w:t>
      </w:r>
      <w:r w:rsidR="004D761A" w:rsidRPr="00E06FC5">
        <w:rPr>
          <w:sz w:val="22"/>
          <w:szCs w:val="22"/>
        </w:rPr>
        <w:t>b</w:t>
      </w:r>
      <w:r w:rsidRPr="00E06FC5">
        <w:rPr>
          <w:sz w:val="22"/>
          <w:szCs w:val="22"/>
        </w:rPr>
        <w:t xml:space="preserve">reakdown of the </w:t>
      </w:r>
      <w:r w:rsidR="004D761A" w:rsidRPr="00E06FC5">
        <w:rPr>
          <w:sz w:val="22"/>
          <w:szCs w:val="22"/>
        </w:rPr>
        <w:t>l</w:t>
      </w:r>
      <w:r w:rsidRPr="00E06FC5">
        <w:rPr>
          <w:sz w:val="22"/>
          <w:szCs w:val="22"/>
        </w:rPr>
        <w:t xml:space="preserve">ump-sum </w:t>
      </w:r>
      <w:r w:rsidR="004D761A" w:rsidRPr="00E06FC5">
        <w:rPr>
          <w:sz w:val="22"/>
          <w:szCs w:val="22"/>
        </w:rPr>
        <w:t>p</w:t>
      </w:r>
      <w:r w:rsidRPr="00E06FC5">
        <w:rPr>
          <w:sz w:val="22"/>
          <w:szCs w:val="22"/>
        </w:rPr>
        <w:t>rice and by applying that percentage to the lump-sum price of the related item through the following tranches</w:t>
      </w:r>
    </w:p>
    <w:p w14:paraId="237A21B7" w14:textId="77777777" w:rsidR="00E06FC5" w:rsidRDefault="00E06FC5" w:rsidP="00841D6A">
      <w:pPr>
        <w:tabs>
          <w:tab w:val="left" w:pos="1843"/>
        </w:tabs>
        <w:ind w:left="1843" w:right="239"/>
        <w:jc w:val="both"/>
        <w:rPr>
          <w:sz w:val="22"/>
          <w:szCs w:val="22"/>
        </w:rPr>
      </w:pP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E06FC5" w:rsidRPr="00CA6498" w14:paraId="6694BD58" w14:textId="77777777" w:rsidTr="00974A41">
        <w:tc>
          <w:tcPr>
            <w:tcW w:w="533" w:type="dxa"/>
            <w:shd w:val="clear" w:color="auto" w:fill="auto"/>
          </w:tcPr>
          <w:p w14:paraId="61330E33" w14:textId="77777777" w:rsidR="00E06FC5" w:rsidRPr="00CA6498" w:rsidRDefault="00E06FC5" w:rsidP="00974A41">
            <w:pPr>
              <w:spacing w:before="120" w:after="120"/>
              <w:jc w:val="center"/>
              <w:rPr>
                <w:b/>
                <w:sz w:val="22"/>
                <w:szCs w:val="22"/>
              </w:rPr>
            </w:pPr>
          </w:p>
        </w:tc>
        <w:tc>
          <w:tcPr>
            <w:tcW w:w="1276" w:type="dxa"/>
            <w:shd w:val="clear" w:color="auto" w:fill="auto"/>
          </w:tcPr>
          <w:p w14:paraId="7EB4B063" w14:textId="77777777" w:rsidR="00E06FC5" w:rsidRPr="00CA6498" w:rsidRDefault="00E06FC5" w:rsidP="00974A41">
            <w:pPr>
              <w:spacing w:before="120" w:after="120"/>
              <w:jc w:val="center"/>
              <w:rPr>
                <w:b/>
                <w:sz w:val="22"/>
                <w:szCs w:val="22"/>
              </w:rPr>
            </w:pPr>
            <w:r w:rsidRPr="00CA6498">
              <w:rPr>
                <w:b/>
                <w:sz w:val="22"/>
                <w:szCs w:val="22"/>
              </w:rPr>
              <w:t>Percentage</w:t>
            </w:r>
          </w:p>
        </w:tc>
        <w:tc>
          <w:tcPr>
            <w:tcW w:w="2552" w:type="dxa"/>
            <w:shd w:val="clear" w:color="auto" w:fill="auto"/>
          </w:tcPr>
          <w:p w14:paraId="74DFBB73" w14:textId="77777777" w:rsidR="00E06FC5" w:rsidRPr="00CA6498" w:rsidRDefault="00E06FC5" w:rsidP="00974A41">
            <w:pPr>
              <w:spacing w:before="120" w:after="120"/>
              <w:jc w:val="center"/>
              <w:rPr>
                <w:b/>
                <w:sz w:val="22"/>
                <w:szCs w:val="22"/>
              </w:rPr>
            </w:pPr>
            <w:r w:rsidRPr="00CA6498">
              <w:rPr>
                <w:b/>
                <w:sz w:val="22"/>
                <w:szCs w:val="22"/>
              </w:rPr>
              <w:t>Nature</w:t>
            </w:r>
          </w:p>
        </w:tc>
        <w:tc>
          <w:tcPr>
            <w:tcW w:w="3890" w:type="dxa"/>
            <w:shd w:val="clear" w:color="auto" w:fill="auto"/>
          </w:tcPr>
          <w:p w14:paraId="462723C9" w14:textId="77777777" w:rsidR="00E06FC5" w:rsidRPr="00CA6498" w:rsidRDefault="00E06FC5" w:rsidP="00974A41">
            <w:pPr>
              <w:spacing w:before="120" w:after="120"/>
              <w:jc w:val="center"/>
              <w:rPr>
                <w:b/>
                <w:sz w:val="22"/>
                <w:szCs w:val="22"/>
              </w:rPr>
            </w:pPr>
            <w:r w:rsidRPr="00CA6498">
              <w:rPr>
                <w:b/>
                <w:sz w:val="22"/>
                <w:szCs w:val="22"/>
              </w:rPr>
              <w:t>Timing</w:t>
            </w:r>
          </w:p>
        </w:tc>
      </w:tr>
      <w:tr w:rsidR="00E06FC5" w:rsidRPr="00CA6498" w14:paraId="3FDDC8BA" w14:textId="77777777" w:rsidTr="00974A41">
        <w:tc>
          <w:tcPr>
            <w:tcW w:w="533" w:type="dxa"/>
            <w:shd w:val="clear" w:color="auto" w:fill="auto"/>
            <w:vAlign w:val="center"/>
          </w:tcPr>
          <w:p w14:paraId="7330C550" w14:textId="77777777" w:rsidR="00E06FC5" w:rsidRPr="00CA6498" w:rsidRDefault="00E06FC5" w:rsidP="00974A41">
            <w:pPr>
              <w:spacing w:before="120" w:after="120"/>
              <w:jc w:val="center"/>
              <w:rPr>
                <w:sz w:val="22"/>
                <w:szCs w:val="22"/>
              </w:rPr>
            </w:pPr>
            <w:r w:rsidRPr="00CA6498">
              <w:rPr>
                <w:sz w:val="22"/>
                <w:szCs w:val="22"/>
              </w:rPr>
              <w:t>1.</w:t>
            </w:r>
          </w:p>
        </w:tc>
        <w:tc>
          <w:tcPr>
            <w:tcW w:w="1276" w:type="dxa"/>
            <w:shd w:val="clear" w:color="auto" w:fill="auto"/>
            <w:vAlign w:val="center"/>
          </w:tcPr>
          <w:p w14:paraId="310E80EE" w14:textId="77777777" w:rsidR="00E06FC5" w:rsidRPr="00CA6498" w:rsidRDefault="00E06FC5" w:rsidP="00974A41">
            <w:pPr>
              <w:spacing w:before="120" w:after="120"/>
              <w:jc w:val="center"/>
              <w:rPr>
                <w:sz w:val="22"/>
                <w:szCs w:val="22"/>
              </w:rPr>
            </w:pPr>
            <w:r>
              <w:rPr>
                <w:sz w:val="22"/>
                <w:szCs w:val="22"/>
              </w:rPr>
              <w:t>2</w:t>
            </w:r>
            <w:r w:rsidRPr="00CA6498">
              <w:rPr>
                <w:sz w:val="22"/>
                <w:szCs w:val="22"/>
              </w:rPr>
              <w:t>0%</w:t>
            </w:r>
          </w:p>
        </w:tc>
        <w:tc>
          <w:tcPr>
            <w:tcW w:w="2552" w:type="dxa"/>
            <w:shd w:val="clear" w:color="auto" w:fill="auto"/>
            <w:vAlign w:val="center"/>
          </w:tcPr>
          <w:p w14:paraId="1474EF79" w14:textId="77777777" w:rsidR="00E06FC5" w:rsidRPr="00CA6498" w:rsidRDefault="00E06FC5" w:rsidP="00974A41">
            <w:pPr>
              <w:spacing w:before="120" w:after="120"/>
              <w:jc w:val="both"/>
              <w:rPr>
                <w:sz w:val="22"/>
                <w:szCs w:val="22"/>
              </w:rPr>
            </w:pPr>
            <w:r w:rsidRPr="00CA6498">
              <w:rPr>
                <w:sz w:val="22"/>
                <w:szCs w:val="22"/>
              </w:rPr>
              <w:t>Lump-sum advance of Article 46.1(a)</w:t>
            </w:r>
          </w:p>
        </w:tc>
        <w:tc>
          <w:tcPr>
            <w:tcW w:w="3890" w:type="dxa"/>
            <w:shd w:val="clear" w:color="auto" w:fill="auto"/>
            <w:vAlign w:val="center"/>
          </w:tcPr>
          <w:p w14:paraId="6513B398" w14:textId="77777777" w:rsidR="00E06FC5" w:rsidRPr="00CA6498" w:rsidRDefault="00E06FC5" w:rsidP="00974A41">
            <w:pPr>
              <w:spacing w:before="120" w:after="120"/>
              <w:jc w:val="both"/>
              <w:rPr>
                <w:sz w:val="22"/>
                <w:szCs w:val="22"/>
              </w:rPr>
            </w:pPr>
            <w:r w:rsidRPr="00CA6498">
              <w:rPr>
                <w:sz w:val="22"/>
                <w:szCs w:val="22"/>
              </w:rPr>
              <w:t>After conclusion of the contract</w:t>
            </w:r>
          </w:p>
        </w:tc>
      </w:tr>
      <w:tr w:rsidR="00E06FC5" w:rsidRPr="005967FA" w14:paraId="1C57821A" w14:textId="77777777" w:rsidTr="00974A41">
        <w:tc>
          <w:tcPr>
            <w:tcW w:w="533" w:type="dxa"/>
            <w:shd w:val="clear" w:color="auto" w:fill="auto"/>
            <w:vAlign w:val="center"/>
          </w:tcPr>
          <w:p w14:paraId="3A6A60BC" w14:textId="77777777" w:rsidR="00E06FC5" w:rsidRPr="00CA6498" w:rsidRDefault="00E06FC5" w:rsidP="00974A41">
            <w:pPr>
              <w:spacing w:before="120" w:after="120"/>
              <w:jc w:val="center"/>
              <w:rPr>
                <w:sz w:val="22"/>
                <w:szCs w:val="22"/>
              </w:rPr>
            </w:pPr>
            <w:r w:rsidRPr="00CA6498">
              <w:rPr>
                <w:sz w:val="22"/>
                <w:szCs w:val="22"/>
              </w:rPr>
              <w:t>2.</w:t>
            </w:r>
          </w:p>
        </w:tc>
        <w:tc>
          <w:tcPr>
            <w:tcW w:w="1276" w:type="dxa"/>
            <w:shd w:val="clear" w:color="auto" w:fill="auto"/>
            <w:vAlign w:val="center"/>
          </w:tcPr>
          <w:p w14:paraId="1E0DEBFC" w14:textId="77777777" w:rsidR="00E06FC5" w:rsidRPr="00CA6498" w:rsidRDefault="00E06FC5" w:rsidP="00974A41">
            <w:pPr>
              <w:spacing w:before="120" w:after="120"/>
              <w:jc w:val="center"/>
              <w:rPr>
                <w:sz w:val="22"/>
                <w:szCs w:val="22"/>
              </w:rPr>
            </w:pPr>
            <w:r>
              <w:rPr>
                <w:sz w:val="22"/>
                <w:szCs w:val="22"/>
              </w:rPr>
              <w:t>20%</w:t>
            </w:r>
          </w:p>
        </w:tc>
        <w:tc>
          <w:tcPr>
            <w:tcW w:w="2552" w:type="dxa"/>
            <w:shd w:val="clear" w:color="auto" w:fill="auto"/>
            <w:vAlign w:val="center"/>
          </w:tcPr>
          <w:p w14:paraId="1722D44D" w14:textId="77777777" w:rsidR="00E06FC5" w:rsidRPr="00CA6498" w:rsidRDefault="00E06FC5" w:rsidP="00974A41">
            <w:pPr>
              <w:spacing w:before="120" w:after="120"/>
              <w:jc w:val="both"/>
              <w:rPr>
                <w:sz w:val="22"/>
                <w:szCs w:val="22"/>
              </w:rPr>
            </w:pPr>
            <w:r w:rsidRPr="00CA6498">
              <w:rPr>
                <w:sz w:val="22"/>
                <w:szCs w:val="22"/>
              </w:rPr>
              <w:t>Interim payment of Article 50</w:t>
            </w:r>
          </w:p>
        </w:tc>
        <w:tc>
          <w:tcPr>
            <w:tcW w:w="3890" w:type="dxa"/>
            <w:shd w:val="clear" w:color="auto" w:fill="auto"/>
            <w:vAlign w:val="center"/>
          </w:tcPr>
          <w:p w14:paraId="2E3758D4" w14:textId="77777777" w:rsidR="00E06FC5" w:rsidRPr="005967FA" w:rsidRDefault="00E06FC5" w:rsidP="00974A41">
            <w:pPr>
              <w:spacing w:before="120" w:after="120"/>
              <w:jc w:val="both"/>
              <w:rPr>
                <w:sz w:val="22"/>
                <w:szCs w:val="22"/>
              </w:rPr>
            </w:pPr>
            <w:r w:rsidRPr="00597337">
              <w:rPr>
                <w:sz w:val="22"/>
                <w:szCs w:val="22"/>
              </w:rPr>
              <w:t xml:space="preserve">After completion of </w:t>
            </w:r>
            <w:r>
              <w:rPr>
                <w:sz w:val="22"/>
                <w:szCs w:val="22"/>
              </w:rPr>
              <w:t>30</w:t>
            </w:r>
            <w:r w:rsidRPr="00597337">
              <w:rPr>
                <w:sz w:val="22"/>
                <w:szCs w:val="22"/>
              </w:rPr>
              <w:t>% of the firm quantities for which the Contractor submitted its all-in price.</w:t>
            </w:r>
          </w:p>
        </w:tc>
      </w:tr>
      <w:tr w:rsidR="00E06FC5" w:rsidRPr="005967FA" w14:paraId="3A6F0CAB" w14:textId="77777777" w:rsidTr="00974A41">
        <w:tc>
          <w:tcPr>
            <w:tcW w:w="533" w:type="dxa"/>
            <w:shd w:val="clear" w:color="auto" w:fill="auto"/>
            <w:vAlign w:val="center"/>
          </w:tcPr>
          <w:p w14:paraId="6426E50D" w14:textId="77777777" w:rsidR="00E06FC5" w:rsidRPr="00CA6498" w:rsidRDefault="00E06FC5" w:rsidP="00974A41">
            <w:pPr>
              <w:spacing w:before="120" w:after="120"/>
              <w:jc w:val="center"/>
              <w:rPr>
                <w:sz w:val="22"/>
                <w:szCs w:val="22"/>
              </w:rPr>
            </w:pPr>
            <w:r>
              <w:rPr>
                <w:sz w:val="22"/>
                <w:szCs w:val="22"/>
              </w:rPr>
              <w:t>3</w:t>
            </w:r>
            <w:r w:rsidRPr="00CA6498">
              <w:rPr>
                <w:sz w:val="22"/>
                <w:szCs w:val="22"/>
              </w:rPr>
              <w:t>.</w:t>
            </w:r>
          </w:p>
        </w:tc>
        <w:tc>
          <w:tcPr>
            <w:tcW w:w="1276" w:type="dxa"/>
            <w:shd w:val="clear" w:color="auto" w:fill="auto"/>
            <w:vAlign w:val="center"/>
          </w:tcPr>
          <w:p w14:paraId="432E1A1C" w14:textId="77777777" w:rsidR="00E06FC5" w:rsidRPr="00CA6498" w:rsidRDefault="00E06FC5" w:rsidP="00974A41">
            <w:pPr>
              <w:spacing w:before="120" w:after="120"/>
              <w:jc w:val="center"/>
              <w:rPr>
                <w:sz w:val="22"/>
                <w:szCs w:val="22"/>
              </w:rPr>
            </w:pPr>
            <w:r>
              <w:rPr>
                <w:sz w:val="22"/>
                <w:szCs w:val="22"/>
              </w:rPr>
              <w:t>20</w:t>
            </w:r>
            <w:r w:rsidRPr="00CA6498">
              <w:rPr>
                <w:sz w:val="22"/>
                <w:szCs w:val="22"/>
              </w:rPr>
              <w:t>%</w:t>
            </w:r>
          </w:p>
        </w:tc>
        <w:tc>
          <w:tcPr>
            <w:tcW w:w="2552" w:type="dxa"/>
            <w:shd w:val="clear" w:color="auto" w:fill="auto"/>
            <w:vAlign w:val="center"/>
          </w:tcPr>
          <w:p w14:paraId="5AAC7DB6" w14:textId="77777777" w:rsidR="00E06FC5" w:rsidRPr="00CA6498" w:rsidRDefault="00E06FC5" w:rsidP="00974A41">
            <w:pPr>
              <w:spacing w:before="120" w:after="120"/>
              <w:jc w:val="both"/>
              <w:rPr>
                <w:sz w:val="22"/>
                <w:szCs w:val="22"/>
              </w:rPr>
            </w:pPr>
            <w:r w:rsidRPr="00CA6498">
              <w:rPr>
                <w:sz w:val="22"/>
                <w:szCs w:val="22"/>
              </w:rPr>
              <w:t>Interim payment of Article 50</w:t>
            </w:r>
          </w:p>
        </w:tc>
        <w:tc>
          <w:tcPr>
            <w:tcW w:w="3890" w:type="dxa"/>
            <w:shd w:val="clear" w:color="auto" w:fill="auto"/>
            <w:vAlign w:val="center"/>
          </w:tcPr>
          <w:p w14:paraId="265F8B48" w14:textId="77777777" w:rsidR="00E06FC5" w:rsidRPr="00CA6498" w:rsidRDefault="00E06FC5" w:rsidP="00974A41">
            <w:pPr>
              <w:spacing w:before="120" w:after="120"/>
              <w:jc w:val="both"/>
              <w:rPr>
                <w:sz w:val="22"/>
                <w:szCs w:val="22"/>
              </w:rPr>
            </w:pPr>
            <w:r w:rsidRPr="00597337">
              <w:rPr>
                <w:sz w:val="22"/>
                <w:szCs w:val="22"/>
              </w:rPr>
              <w:t xml:space="preserve">After completion of </w:t>
            </w:r>
            <w:r>
              <w:rPr>
                <w:sz w:val="22"/>
                <w:szCs w:val="22"/>
              </w:rPr>
              <w:t>50</w:t>
            </w:r>
            <w:r w:rsidRPr="00597337">
              <w:rPr>
                <w:sz w:val="22"/>
                <w:szCs w:val="22"/>
              </w:rPr>
              <w:t>% of the firm quantities for which the Contractor submitted its all-in price.</w:t>
            </w:r>
          </w:p>
        </w:tc>
      </w:tr>
      <w:tr w:rsidR="00E06FC5" w:rsidRPr="005967FA" w14:paraId="55407CB3" w14:textId="77777777" w:rsidTr="00974A41">
        <w:tc>
          <w:tcPr>
            <w:tcW w:w="533" w:type="dxa"/>
            <w:shd w:val="clear" w:color="auto" w:fill="auto"/>
            <w:vAlign w:val="center"/>
          </w:tcPr>
          <w:p w14:paraId="5145C8D9" w14:textId="77777777" w:rsidR="00E06FC5" w:rsidRPr="00CA6498" w:rsidRDefault="00E06FC5" w:rsidP="00974A41">
            <w:pPr>
              <w:spacing w:before="120" w:after="120"/>
              <w:jc w:val="center"/>
              <w:rPr>
                <w:sz w:val="22"/>
                <w:szCs w:val="22"/>
              </w:rPr>
            </w:pPr>
            <w:r>
              <w:rPr>
                <w:sz w:val="22"/>
                <w:szCs w:val="22"/>
              </w:rPr>
              <w:t>4.</w:t>
            </w:r>
          </w:p>
        </w:tc>
        <w:tc>
          <w:tcPr>
            <w:tcW w:w="1276" w:type="dxa"/>
            <w:shd w:val="clear" w:color="auto" w:fill="auto"/>
            <w:vAlign w:val="center"/>
          </w:tcPr>
          <w:p w14:paraId="7D3706AB" w14:textId="77777777" w:rsidR="00E06FC5" w:rsidRPr="00CA6498" w:rsidRDefault="00E06FC5" w:rsidP="00974A41">
            <w:pPr>
              <w:spacing w:before="120" w:after="120"/>
              <w:jc w:val="center"/>
              <w:rPr>
                <w:sz w:val="22"/>
                <w:szCs w:val="22"/>
              </w:rPr>
            </w:pPr>
            <w:r>
              <w:rPr>
                <w:sz w:val="22"/>
                <w:szCs w:val="22"/>
              </w:rPr>
              <w:t>15</w:t>
            </w:r>
            <w:r w:rsidRPr="00CA6498">
              <w:rPr>
                <w:sz w:val="22"/>
                <w:szCs w:val="22"/>
              </w:rPr>
              <w:t>%</w:t>
            </w:r>
          </w:p>
        </w:tc>
        <w:tc>
          <w:tcPr>
            <w:tcW w:w="2552" w:type="dxa"/>
            <w:shd w:val="clear" w:color="auto" w:fill="auto"/>
            <w:vAlign w:val="center"/>
          </w:tcPr>
          <w:p w14:paraId="4307C628" w14:textId="77777777" w:rsidR="00E06FC5" w:rsidRPr="00CA6498" w:rsidRDefault="00E06FC5" w:rsidP="00974A41">
            <w:pPr>
              <w:spacing w:before="120" w:after="120"/>
              <w:jc w:val="both"/>
              <w:rPr>
                <w:sz w:val="22"/>
                <w:szCs w:val="22"/>
              </w:rPr>
            </w:pPr>
            <w:r w:rsidRPr="00CA6498">
              <w:rPr>
                <w:sz w:val="22"/>
                <w:szCs w:val="22"/>
              </w:rPr>
              <w:t>Interim payment of Article 50</w:t>
            </w:r>
          </w:p>
        </w:tc>
        <w:tc>
          <w:tcPr>
            <w:tcW w:w="3890" w:type="dxa"/>
            <w:shd w:val="clear" w:color="auto" w:fill="auto"/>
            <w:vAlign w:val="center"/>
          </w:tcPr>
          <w:p w14:paraId="1C49C613" w14:textId="77777777" w:rsidR="00E06FC5" w:rsidRPr="00CA6498" w:rsidRDefault="00E06FC5" w:rsidP="00974A41">
            <w:pPr>
              <w:spacing w:before="120" w:after="120"/>
              <w:jc w:val="both"/>
              <w:rPr>
                <w:sz w:val="22"/>
                <w:szCs w:val="22"/>
              </w:rPr>
            </w:pPr>
            <w:r w:rsidRPr="00597337">
              <w:rPr>
                <w:sz w:val="22"/>
                <w:szCs w:val="22"/>
              </w:rPr>
              <w:t xml:space="preserve">After completion of </w:t>
            </w:r>
            <w:r>
              <w:rPr>
                <w:sz w:val="22"/>
                <w:szCs w:val="22"/>
              </w:rPr>
              <w:t>7</w:t>
            </w:r>
            <w:r w:rsidRPr="00597337">
              <w:rPr>
                <w:sz w:val="22"/>
                <w:szCs w:val="22"/>
              </w:rPr>
              <w:t>5% of the firm quantities for which the Contractor submitted its all-in price.</w:t>
            </w:r>
          </w:p>
        </w:tc>
      </w:tr>
      <w:tr w:rsidR="00E06FC5" w:rsidRPr="005967FA" w14:paraId="373F76C7" w14:textId="77777777" w:rsidTr="00974A41">
        <w:tc>
          <w:tcPr>
            <w:tcW w:w="533" w:type="dxa"/>
            <w:shd w:val="clear" w:color="auto" w:fill="auto"/>
            <w:vAlign w:val="center"/>
          </w:tcPr>
          <w:p w14:paraId="25FCC8E7" w14:textId="77777777" w:rsidR="00E06FC5" w:rsidRPr="00CA6498" w:rsidRDefault="00E06FC5" w:rsidP="00974A41">
            <w:pPr>
              <w:spacing w:before="120" w:after="120"/>
              <w:jc w:val="center"/>
              <w:rPr>
                <w:sz w:val="22"/>
                <w:szCs w:val="22"/>
              </w:rPr>
            </w:pPr>
            <w:r>
              <w:rPr>
                <w:sz w:val="22"/>
                <w:szCs w:val="22"/>
              </w:rPr>
              <w:t>5.</w:t>
            </w:r>
          </w:p>
        </w:tc>
        <w:tc>
          <w:tcPr>
            <w:tcW w:w="1276" w:type="dxa"/>
            <w:shd w:val="clear" w:color="auto" w:fill="auto"/>
            <w:vAlign w:val="center"/>
          </w:tcPr>
          <w:p w14:paraId="6DB412A4" w14:textId="77777777" w:rsidR="00E06FC5" w:rsidRPr="00CA6498" w:rsidRDefault="00E06FC5" w:rsidP="00974A41">
            <w:pPr>
              <w:spacing w:before="120" w:after="120"/>
              <w:jc w:val="center"/>
              <w:rPr>
                <w:sz w:val="22"/>
                <w:szCs w:val="22"/>
              </w:rPr>
            </w:pPr>
            <w:r>
              <w:rPr>
                <w:sz w:val="22"/>
                <w:szCs w:val="22"/>
              </w:rPr>
              <w:t>15</w:t>
            </w:r>
            <w:r w:rsidRPr="00CA6498">
              <w:rPr>
                <w:sz w:val="22"/>
                <w:szCs w:val="22"/>
              </w:rPr>
              <w:t>%</w:t>
            </w:r>
          </w:p>
        </w:tc>
        <w:tc>
          <w:tcPr>
            <w:tcW w:w="2552" w:type="dxa"/>
            <w:shd w:val="clear" w:color="auto" w:fill="auto"/>
            <w:vAlign w:val="center"/>
          </w:tcPr>
          <w:p w14:paraId="303C1DC8" w14:textId="77777777" w:rsidR="00E06FC5" w:rsidRPr="00CA6498" w:rsidRDefault="00E06FC5" w:rsidP="00974A41">
            <w:pPr>
              <w:spacing w:before="120" w:after="120"/>
              <w:jc w:val="both"/>
              <w:rPr>
                <w:sz w:val="22"/>
                <w:szCs w:val="22"/>
              </w:rPr>
            </w:pPr>
            <w:r w:rsidRPr="00CA6498">
              <w:rPr>
                <w:sz w:val="22"/>
                <w:szCs w:val="22"/>
              </w:rPr>
              <w:t>Interim payment of Article 50</w:t>
            </w:r>
          </w:p>
        </w:tc>
        <w:tc>
          <w:tcPr>
            <w:tcW w:w="3890" w:type="dxa"/>
            <w:shd w:val="clear" w:color="auto" w:fill="auto"/>
            <w:vAlign w:val="center"/>
          </w:tcPr>
          <w:p w14:paraId="0D4F5368" w14:textId="77777777" w:rsidR="00E06FC5" w:rsidRPr="00CA6498" w:rsidRDefault="00E06FC5" w:rsidP="00974A41">
            <w:pPr>
              <w:spacing w:before="120" w:after="120"/>
              <w:jc w:val="both"/>
              <w:rPr>
                <w:sz w:val="22"/>
                <w:szCs w:val="22"/>
              </w:rPr>
            </w:pPr>
            <w:r w:rsidRPr="00CA6498">
              <w:rPr>
                <w:sz w:val="22"/>
                <w:szCs w:val="22"/>
              </w:rPr>
              <w:t>After issuing of the Certificate of provisional acceptance</w:t>
            </w:r>
          </w:p>
        </w:tc>
      </w:tr>
    </w:tbl>
    <w:p w14:paraId="745A3E30" w14:textId="77777777" w:rsidR="00E06FC5" w:rsidRDefault="00E06FC5" w:rsidP="00841D6A">
      <w:pPr>
        <w:tabs>
          <w:tab w:val="left" w:pos="1843"/>
        </w:tabs>
        <w:ind w:left="1843" w:right="239"/>
        <w:jc w:val="both"/>
        <w:rPr>
          <w:sz w:val="22"/>
          <w:szCs w:val="22"/>
        </w:rPr>
      </w:pPr>
    </w:p>
    <w:p w14:paraId="47187F9C" w14:textId="77777777" w:rsidR="001050EE" w:rsidRPr="006015D0" w:rsidRDefault="001050EE" w:rsidP="00841D6A">
      <w:pPr>
        <w:spacing w:before="240"/>
        <w:ind w:left="1276" w:right="239" w:hanging="1276"/>
        <w:jc w:val="both"/>
        <w:rPr>
          <w:b/>
          <w:szCs w:val="24"/>
        </w:rPr>
      </w:pPr>
      <w:bookmarkStart w:id="28" w:name="_Toc76894443"/>
      <w:r w:rsidRPr="006015D0">
        <w:rPr>
          <w:b/>
          <w:szCs w:val="24"/>
        </w:rPr>
        <w:t>Article 50</w:t>
      </w:r>
      <w:r w:rsidRPr="006015D0">
        <w:rPr>
          <w:b/>
          <w:szCs w:val="24"/>
        </w:rPr>
        <w:tab/>
        <w:t>Interim payments</w:t>
      </w:r>
      <w:bookmarkEnd w:id="28"/>
    </w:p>
    <w:p w14:paraId="11E4689A" w14:textId="46F1B76F" w:rsidR="001050EE" w:rsidRPr="006015D0" w:rsidRDefault="001050EE" w:rsidP="00841D6A">
      <w:pPr>
        <w:spacing w:before="120" w:after="120"/>
        <w:ind w:left="1276" w:right="239" w:hanging="709"/>
        <w:rPr>
          <w:sz w:val="22"/>
          <w:szCs w:val="22"/>
        </w:rPr>
      </w:pPr>
      <w:r w:rsidRPr="006015D0">
        <w:rPr>
          <w:bCs/>
          <w:sz w:val="22"/>
          <w:szCs w:val="22"/>
        </w:rPr>
        <w:t>50.1</w:t>
      </w:r>
      <w:r w:rsidRPr="006015D0">
        <w:rPr>
          <w:sz w:val="22"/>
          <w:szCs w:val="22"/>
        </w:rPr>
        <w:tab/>
      </w:r>
      <w:r w:rsidR="00E06FC5" w:rsidRPr="00CA6498">
        <w:rPr>
          <w:bCs/>
          <w:sz w:val="22"/>
          <w:szCs w:val="22"/>
        </w:rPr>
        <w:t xml:space="preserve">The interim payments will be paid as determined in Article 49.1 of these </w:t>
      </w:r>
      <w:r w:rsidR="00E06FC5">
        <w:rPr>
          <w:bCs/>
          <w:sz w:val="22"/>
          <w:szCs w:val="22"/>
        </w:rPr>
        <w:t>s</w:t>
      </w:r>
      <w:r w:rsidR="00E06FC5" w:rsidRPr="00CA6498">
        <w:rPr>
          <w:bCs/>
          <w:sz w:val="22"/>
          <w:szCs w:val="22"/>
        </w:rPr>
        <w:t xml:space="preserve">pecial </w:t>
      </w:r>
      <w:r w:rsidR="00E06FC5">
        <w:rPr>
          <w:bCs/>
          <w:sz w:val="22"/>
          <w:szCs w:val="22"/>
        </w:rPr>
        <w:t>c</w:t>
      </w:r>
      <w:r w:rsidR="00E06FC5" w:rsidRPr="00CA6498">
        <w:rPr>
          <w:bCs/>
          <w:sz w:val="22"/>
          <w:szCs w:val="22"/>
        </w:rPr>
        <w:t>onditions.</w:t>
      </w:r>
    </w:p>
    <w:p w14:paraId="028DA920" w14:textId="77777777" w:rsidR="001050EE" w:rsidRPr="006015D0" w:rsidRDefault="001050EE" w:rsidP="00841D6A">
      <w:pPr>
        <w:spacing w:before="240"/>
        <w:ind w:left="1276" w:right="239" w:hanging="1276"/>
        <w:jc w:val="both"/>
        <w:rPr>
          <w:b/>
          <w:szCs w:val="24"/>
        </w:rPr>
      </w:pPr>
      <w:bookmarkStart w:id="29" w:name="_Toc76894444"/>
      <w:r w:rsidRPr="006015D0">
        <w:rPr>
          <w:b/>
          <w:szCs w:val="24"/>
        </w:rPr>
        <w:t>Article 51</w:t>
      </w:r>
      <w:r w:rsidRPr="006015D0">
        <w:rPr>
          <w:b/>
          <w:szCs w:val="24"/>
        </w:rPr>
        <w:tab/>
        <w:t>Final statement of account</w:t>
      </w:r>
      <w:bookmarkEnd w:id="29"/>
    </w:p>
    <w:p w14:paraId="37C8C52C" w14:textId="77777777" w:rsidR="009E24C9" w:rsidRPr="00EB0401" w:rsidRDefault="009E24C9" w:rsidP="00841D6A">
      <w:pPr>
        <w:pStyle w:val="Text1"/>
        <w:ind w:left="1276" w:right="239" w:hanging="709"/>
        <w:rPr>
          <w:sz w:val="22"/>
          <w:szCs w:val="22"/>
          <w:lang w:eastAsia="en-GB"/>
        </w:rPr>
      </w:pPr>
      <w:r w:rsidRPr="006015D0">
        <w:rPr>
          <w:sz w:val="22"/>
          <w:szCs w:val="22"/>
          <w:lang w:eastAsia="en-GB"/>
        </w:rPr>
        <w:t>51.1</w:t>
      </w:r>
      <w:r w:rsidRPr="006015D0">
        <w:rPr>
          <w:sz w:val="22"/>
          <w:szCs w:val="22"/>
          <w:lang w:eastAsia="en-GB"/>
        </w:rPr>
        <w:tab/>
      </w:r>
      <w:r w:rsidRPr="00EB0401">
        <w:rPr>
          <w:sz w:val="22"/>
          <w:szCs w:val="22"/>
          <w:lang w:eastAsia="en-GB"/>
        </w:rPr>
        <w:t xml:space="preserve">The </w:t>
      </w:r>
      <w:r w:rsidR="004D761A" w:rsidRPr="00EB0401">
        <w:rPr>
          <w:sz w:val="22"/>
          <w:szCs w:val="22"/>
          <w:lang w:eastAsia="en-GB"/>
        </w:rPr>
        <w:t>c</w:t>
      </w:r>
      <w:r w:rsidRPr="00EB0401">
        <w:rPr>
          <w:sz w:val="22"/>
          <w:szCs w:val="22"/>
          <w:lang w:eastAsia="en-GB"/>
        </w:rPr>
        <w:t xml:space="preserve">ontractor shall, submit to the </w:t>
      </w:r>
      <w:r w:rsidR="004D761A" w:rsidRPr="00EB0401">
        <w:rPr>
          <w:sz w:val="22"/>
          <w:szCs w:val="22"/>
          <w:lang w:eastAsia="en-GB"/>
        </w:rPr>
        <w:t>s</w:t>
      </w:r>
      <w:r w:rsidRPr="00EB0401">
        <w:rPr>
          <w:sz w:val="22"/>
          <w:szCs w:val="22"/>
          <w:lang w:eastAsia="en-GB"/>
        </w:rPr>
        <w:t xml:space="preserve">upervisor a draft final statement of account when it applies for the </w:t>
      </w:r>
      <w:r w:rsidR="00175DF3" w:rsidRPr="00EB0401">
        <w:rPr>
          <w:sz w:val="22"/>
          <w:szCs w:val="22"/>
          <w:lang w:eastAsia="en-GB"/>
        </w:rPr>
        <w:t xml:space="preserve">final </w:t>
      </w:r>
      <w:r w:rsidRPr="00EB0401">
        <w:rPr>
          <w:sz w:val="22"/>
          <w:szCs w:val="22"/>
          <w:lang w:eastAsia="en-GB"/>
        </w:rPr>
        <w:t xml:space="preserve">acceptance certificate. In order to enable the </w:t>
      </w:r>
      <w:r w:rsidR="004D761A" w:rsidRPr="00EB0401">
        <w:rPr>
          <w:sz w:val="22"/>
          <w:szCs w:val="22"/>
          <w:lang w:eastAsia="en-GB"/>
        </w:rPr>
        <w:t>s</w:t>
      </w:r>
      <w:r w:rsidRPr="00EB0401">
        <w:rPr>
          <w:sz w:val="22"/>
          <w:szCs w:val="22"/>
          <w:lang w:eastAsia="en-GB"/>
        </w:rPr>
        <w:t xml:space="preserve">upervisor to prepare the final statement of account, the draft final statement of account is submitted with supporting documents showing in detail the value of the work done in accordance with the contract and all further sums which the </w:t>
      </w:r>
      <w:r w:rsidR="004D761A" w:rsidRPr="00EB0401">
        <w:rPr>
          <w:sz w:val="22"/>
          <w:szCs w:val="22"/>
          <w:lang w:eastAsia="en-GB"/>
        </w:rPr>
        <w:t>c</w:t>
      </w:r>
      <w:r w:rsidRPr="00EB0401">
        <w:rPr>
          <w:sz w:val="22"/>
          <w:szCs w:val="22"/>
          <w:lang w:eastAsia="en-GB"/>
        </w:rPr>
        <w:t>ontractor considers to be due to it under the contract.</w:t>
      </w:r>
    </w:p>
    <w:p w14:paraId="2C40F543" w14:textId="77777777" w:rsidR="001050EE" w:rsidRPr="006015D0" w:rsidRDefault="009E24C9" w:rsidP="00841D6A">
      <w:pPr>
        <w:ind w:left="1276" w:right="239" w:hanging="709"/>
        <w:jc w:val="both"/>
        <w:rPr>
          <w:sz w:val="22"/>
          <w:szCs w:val="22"/>
        </w:rPr>
      </w:pPr>
      <w:r w:rsidRPr="00EB0401">
        <w:rPr>
          <w:sz w:val="22"/>
          <w:szCs w:val="22"/>
          <w:lang w:eastAsia="en-GB"/>
        </w:rPr>
        <w:t>51.2</w:t>
      </w:r>
      <w:r w:rsidRPr="00EB0401">
        <w:rPr>
          <w:sz w:val="22"/>
          <w:szCs w:val="22"/>
          <w:lang w:eastAsia="en-GB"/>
        </w:rPr>
        <w:tab/>
        <w:t>Within 30 days from issuing the final acceptance</w:t>
      </w:r>
      <w:r w:rsidR="00175DF3" w:rsidRPr="00EB0401">
        <w:rPr>
          <w:sz w:val="22"/>
          <w:szCs w:val="22"/>
          <w:lang w:eastAsia="en-GB"/>
        </w:rPr>
        <w:t xml:space="preserve"> certificate</w:t>
      </w:r>
      <w:r w:rsidRPr="00EB0401">
        <w:rPr>
          <w:sz w:val="22"/>
          <w:szCs w:val="22"/>
          <w:lang w:eastAsia="en-GB"/>
        </w:rPr>
        <w:t xml:space="preserve"> referred to in </w:t>
      </w:r>
      <w:r w:rsidR="00EF3CAE" w:rsidRPr="00EB0401">
        <w:rPr>
          <w:sz w:val="22"/>
          <w:szCs w:val="22"/>
          <w:lang w:eastAsia="en-GB"/>
        </w:rPr>
        <w:t>A</w:t>
      </w:r>
      <w:r w:rsidRPr="00EB0401">
        <w:rPr>
          <w:sz w:val="22"/>
          <w:szCs w:val="22"/>
          <w:lang w:eastAsia="en-GB"/>
        </w:rPr>
        <w:t>rticle</w:t>
      </w:r>
      <w:r w:rsidR="00101855" w:rsidRPr="00EB0401">
        <w:rPr>
          <w:sz w:val="22"/>
          <w:szCs w:val="22"/>
          <w:lang w:eastAsia="en-GB"/>
        </w:rPr>
        <w:t> </w:t>
      </w:r>
      <w:r w:rsidRPr="00EB0401">
        <w:rPr>
          <w:sz w:val="22"/>
          <w:szCs w:val="22"/>
          <w:lang w:eastAsia="en-GB"/>
        </w:rPr>
        <w:t xml:space="preserve">62, the </w:t>
      </w:r>
      <w:r w:rsidR="004D761A" w:rsidRPr="00EB0401">
        <w:rPr>
          <w:sz w:val="22"/>
          <w:szCs w:val="22"/>
          <w:lang w:eastAsia="en-GB"/>
        </w:rPr>
        <w:t>s</w:t>
      </w:r>
      <w:r w:rsidRPr="00EB0401">
        <w:rPr>
          <w:sz w:val="22"/>
          <w:szCs w:val="22"/>
          <w:lang w:eastAsia="en-GB"/>
        </w:rPr>
        <w:t>upervisor shall prepare and signed the final statement of account.</w:t>
      </w:r>
    </w:p>
    <w:p w14:paraId="6BFC19B7" w14:textId="6F4266B0" w:rsidR="001050EE" w:rsidRPr="006015D0" w:rsidRDefault="001050EE" w:rsidP="00841D6A">
      <w:pPr>
        <w:tabs>
          <w:tab w:val="left" w:pos="3060"/>
        </w:tabs>
        <w:spacing w:before="120" w:after="120"/>
        <w:ind w:left="1276" w:right="239" w:hanging="709"/>
        <w:jc w:val="both"/>
        <w:rPr>
          <w:bCs/>
          <w:sz w:val="22"/>
          <w:szCs w:val="22"/>
        </w:rPr>
      </w:pPr>
    </w:p>
    <w:p w14:paraId="07F9D64C" w14:textId="77777777" w:rsidR="001050EE" w:rsidRPr="006015D0" w:rsidRDefault="001050EE" w:rsidP="00841D6A">
      <w:pPr>
        <w:spacing w:before="240"/>
        <w:ind w:left="1276" w:right="239" w:hanging="1276"/>
        <w:jc w:val="both"/>
        <w:rPr>
          <w:b/>
          <w:szCs w:val="24"/>
        </w:rPr>
      </w:pPr>
      <w:bookmarkStart w:id="30" w:name="_Toc76894448"/>
      <w:r w:rsidRPr="006015D0">
        <w:rPr>
          <w:b/>
          <w:szCs w:val="24"/>
        </w:rPr>
        <w:t>Article 61</w:t>
      </w:r>
      <w:r w:rsidRPr="006015D0">
        <w:rPr>
          <w:b/>
          <w:szCs w:val="24"/>
        </w:rPr>
        <w:tab/>
        <w:t>Defects liability</w:t>
      </w:r>
      <w:bookmarkEnd w:id="30"/>
    </w:p>
    <w:p w14:paraId="169ECA4C" w14:textId="77777777" w:rsidR="00401C44" w:rsidRPr="006015D0" w:rsidRDefault="009E24C9" w:rsidP="00841D6A">
      <w:pPr>
        <w:spacing w:before="120" w:after="120"/>
        <w:ind w:left="1276" w:right="239" w:hanging="709"/>
        <w:jc w:val="both"/>
        <w:rPr>
          <w:sz w:val="22"/>
          <w:szCs w:val="22"/>
        </w:rPr>
      </w:pPr>
      <w:r w:rsidRPr="006015D0">
        <w:rPr>
          <w:sz w:val="22"/>
          <w:szCs w:val="22"/>
        </w:rPr>
        <w:t>61.1</w:t>
      </w:r>
      <w:r w:rsidRPr="006015D0">
        <w:rPr>
          <w:sz w:val="22"/>
          <w:szCs w:val="22"/>
        </w:rPr>
        <w:tab/>
      </w:r>
      <w:r w:rsidR="00401C44" w:rsidRPr="006015D0">
        <w:rPr>
          <w:sz w:val="22"/>
          <w:szCs w:val="22"/>
        </w:rPr>
        <w:t>T</w:t>
      </w:r>
      <w:r w:rsidRPr="006015D0">
        <w:rPr>
          <w:sz w:val="22"/>
          <w:szCs w:val="22"/>
        </w:rPr>
        <w:t xml:space="preserve">he defects liability period is defined as the period commencing on the date of provisional acceptance, during which the </w:t>
      </w:r>
      <w:r w:rsidR="004D761A">
        <w:rPr>
          <w:sz w:val="22"/>
          <w:szCs w:val="22"/>
        </w:rPr>
        <w:t>c</w:t>
      </w:r>
      <w:r w:rsidRPr="006015D0">
        <w:rPr>
          <w:sz w:val="22"/>
          <w:szCs w:val="22"/>
        </w:rPr>
        <w:t xml:space="preserve">ontractor is required to make good any </w:t>
      </w:r>
      <w:r w:rsidR="001204DA">
        <w:rPr>
          <w:sz w:val="22"/>
          <w:szCs w:val="22"/>
        </w:rPr>
        <w:t>de</w:t>
      </w:r>
      <w:r w:rsidRPr="006015D0">
        <w:rPr>
          <w:sz w:val="22"/>
          <w:szCs w:val="22"/>
        </w:rPr>
        <w:t xml:space="preserve">fect in, or damage to, any part of the work which may appear or occur during this period as notify by the </w:t>
      </w:r>
      <w:r w:rsidR="004D761A">
        <w:rPr>
          <w:sz w:val="22"/>
          <w:szCs w:val="22"/>
        </w:rPr>
        <w:t>s</w:t>
      </w:r>
      <w:r w:rsidRPr="006015D0">
        <w:rPr>
          <w:sz w:val="22"/>
          <w:szCs w:val="22"/>
        </w:rPr>
        <w:t xml:space="preserve">upervisor or the </w:t>
      </w:r>
      <w:r w:rsidR="004D761A">
        <w:rPr>
          <w:sz w:val="22"/>
          <w:szCs w:val="22"/>
        </w:rPr>
        <w:t>c</w:t>
      </w:r>
      <w:r w:rsidRPr="006015D0">
        <w:rPr>
          <w:sz w:val="22"/>
          <w:szCs w:val="22"/>
        </w:rPr>
        <w:t xml:space="preserve">ontracting </w:t>
      </w:r>
      <w:r w:rsidR="004D761A">
        <w:rPr>
          <w:sz w:val="22"/>
          <w:szCs w:val="22"/>
        </w:rPr>
        <w:t>a</w:t>
      </w:r>
      <w:r w:rsidRPr="006015D0">
        <w:rPr>
          <w:sz w:val="22"/>
          <w:szCs w:val="22"/>
        </w:rPr>
        <w:t xml:space="preserve">uthority. The rights and obligations of the parties with regard to this </w:t>
      </w:r>
      <w:proofErr w:type="gramStart"/>
      <w:r w:rsidRPr="006015D0">
        <w:rPr>
          <w:sz w:val="22"/>
          <w:szCs w:val="22"/>
        </w:rPr>
        <w:t>defects</w:t>
      </w:r>
      <w:proofErr w:type="gramEnd"/>
      <w:r w:rsidRPr="006015D0">
        <w:rPr>
          <w:sz w:val="22"/>
          <w:szCs w:val="22"/>
        </w:rPr>
        <w:t xml:space="preserve"> liability period are laid down in Article 61 of the </w:t>
      </w:r>
      <w:r w:rsidR="004D761A">
        <w:rPr>
          <w:sz w:val="22"/>
          <w:szCs w:val="22"/>
        </w:rPr>
        <w:t>g</w:t>
      </w:r>
      <w:r w:rsidRPr="006015D0">
        <w:rPr>
          <w:sz w:val="22"/>
          <w:szCs w:val="22"/>
        </w:rPr>
        <w:t xml:space="preserve">eneral </w:t>
      </w:r>
      <w:r w:rsidR="004D761A">
        <w:rPr>
          <w:sz w:val="22"/>
          <w:szCs w:val="22"/>
        </w:rPr>
        <w:t>c</w:t>
      </w:r>
      <w:r w:rsidRPr="006015D0">
        <w:rPr>
          <w:sz w:val="22"/>
          <w:szCs w:val="22"/>
        </w:rPr>
        <w:t>onditions.</w:t>
      </w:r>
      <w:r w:rsidR="00401C44" w:rsidRPr="006015D0">
        <w:rPr>
          <w:sz w:val="22"/>
          <w:szCs w:val="22"/>
        </w:rPr>
        <w:t xml:space="preserve"> </w:t>
      </w:r>
    </w:p>
    <w:p w14:paraId="6F39A127" w14:textId="77777777" w:rsidR="001050EE" w:rsidRPr="00867377" w:rsidRDefault="001050EE" w:rsidP="00841D6A">
      <w:pPr>
        <w:spacing w:before="240"/>
        <w:ind w:left="1276" w:right="239" w:hanging="1276"/>
        <w:jc w:val="both"/>
        <w:rPr>
          <w:b/>
          <w:szCs w:val="24"/>
          <w:lang w:val="fr-BE"/>
        </w:rPr>
      </w:pPr>
      <w:bookmarkStart w:id="31" w:name="_Toc76894451"/>
      <w:r w:rsidRPr="00867377">
        <w:rPr>
          <w:b/>
          <w:szCs w:val="24"/>
          <w:lang w:val="fr-BE"/>
        </w:rPr>
        <w:t>Article 68</w:t>
      </w:r>
      <w:r w:rsidRPr="00867377">
        <w:rPr>
          <w:b/>
          <w:szCs w:val="24"/>
          <w:lang w:val="fr-BE"/>
        </w:rPr>
        <w:tab/>
        <w:t xml:space="preserve">Dispute </w:t>
      </w:r>
      <w:proofErr w:type="spellStart"/>
      <w:r w:rsidRPr="00867377">
        <w:rPr>
          <w:b/>
          <w:szCs w:val="24"/>
          <w:lang w:val="fr-BE"/>
        </w:rPr>
        <w:t>settlement</w:t>
      </w:r>
      <w:bookmarkEnd w:id="31"/>
      <w:proofErr w:type="spellEnd"/>
    </w:p>
    <w:p w14:paraId="11F741B7" w14:textId="67FAC3C2" w:rsidR="00F2670B" w:rsidRPr="00C87D20" w:rsidRDefault="001050EE" w:rsidP="00EB0401">
      <w:pPr>
        <w:autoSpaceDE w:val="0"/>
        <w:autoSpaceDN w:val="0"/>
        <w:adjustRightInd w:val="0"/>
        <w:spacing w:before="120" w:after="120"/>
        <w:ind w:left="1276" w:right="239" w:hanging="709"/>
        <w:jc w:val="both"/>
        <w:rPr>
          <w:sz w:val="22"/>
          <w:szCs w:val="22"/>
          <w:lang w:bidi="kn-IN"/>
        </w:rPr>
      </w:pPr>
      <w:r w:rsidRPr="00867377">
        <w:rPr>
          <w:rStyle w:val="DefaultMargins"/>
          <w:rFonts w:ascii="Times New Roman" w:hAnsi="Times New Roman" w:cs="Times New Roman"/>
          <w:bCs/>
          <w:spacing w:val="-3"/>
          <w:sz w:val="22"/>
          <w:szCs w:val="22"/>
          <w:lang w:val="fr-BE"/>
        </w:rPr>
        <w:t>68.4</w:t>
      </w:r>
      <w:r w:rsidRPr="00867377">
        <w:rPr>
          <w:rStyle w:val="DefaultMargins"/>
          <w:rFonts w:ascii="Times New Roman" w:hAnsi="Times New Roman" w:cs="Times New Roman"/>
          <w:spacing w:val="-3"/>
          <w:sz w:val="22"/>
          <w:szCs w:val="22"/>
          <w:lang w:val="fr-BE"/>
        </w:rPr>
        <w:tab/>
      </w:r>
      <w:r w:rsidR="00EB0401" w:rsidRPr="00F607B2">
        <w:rPr>
          <w:sz w:val="22"/>
          <w:szCs w:val="22"/>
          <w:lang w:bidi="kn-IN"/>
        </w:rPr>
        <w:t>Any dispute arising out of or relating to this contract which cannot be settled otherwise shall be referred to the exclusive jurisdiction of the courts of North Macedonia in accordance with its national legislation.</w:t>
      </w:r>
    </w:p>
    <w:p w14:paraId="3EF8466A" w14:textId="7375CF50" w:rsidR="00BC663D" w:rsidRDefault="004321C9" w:rsidP="00841D6A">
      <w:pPr>
        <w:keepNext/>
        <w:keepLines/>
        <w:tabs>
          <w:tab w:val="left" w:pos="1134"/>
        </w:tabs>
        <w:spacing w:before="240"/>
        <w:ind w:left="1134" w:hanging="1134"/>
        <w:rPr>
          <w:sz w:val="22"/>
          <w:szCs w:val="22"/>
        </w:rPr>
      </w:pPr>
      <w:r w:rsidRPr="00EB0401">
        <w:rPr>
          <w:b/>
          <w:szCs w:val="24"/>
        </w:rPr>
        <w:t>Article 72</w:t>
      </w:r>
      <w:r w:rsidRPr="00EB0401">
        <w:rPr>
          <w:b/>
          <w:szCs w:val="24"/>
        </w:rPr>
        <w:tab/>
        <w:t xml:space="preserve">Data </w:t>
      </w:r>
      <w:r w:rsidR="00751CDF" w:rsidRPr="00EB0401">
        <w:rPr>
          <w:b/>
          <w:szCs w:val="24"/>
        </w:rPr>
        <w:t>p</w:t>
      </w:r>
      <w:r w:rsidRPr="00EB0401">
        <w:rPr>
          <w:b/>
          <w:szCs w:val="24"/>
        </w:rPr>
        <w:t>rotection</w:t>
      </w:r>
    </w:p>
    <w:p w14:paraId="6267B704" w14:textId="77777777" w:rsidR="00EB0401" w:rsidRPr="00F607B2" w:rsidRDefault="00EB0401" w:rsidP="00EB0401">
      <w:pPr>
        <w:spacing w:before="120"/>
        <w:ind w:left="720"/>
        <w:rPr>
          <w:sz w:val="22"/>
          <w:szCs w:val="22"/>
        </w:rPr>
      </w:pPr>
      <w:r w:rsidRPr="007D00FF">
        <w:rPr>
          <w:rStyle w:val="Hyperlink"/>
          <w:color w:val="auto"/>
          <w:sz w:val="22"/>
          <w:szCs w:val="22"/>
          <w:u w:val="none"/>
        </w:rPr>
        <w:t xml:space="preserve">For the </w:t>
      </w:r>
      <w:r w:rsidRPr="00F607B2">
        <w:rPr>
          <w:rStyle w:val="Hyperlink"/>
          <w:color w:val="auto"/>
          <w:sz w:val="22"/>
          <w:szCs w:val="22"/>
          <w:u w:val="none"/>
        </w:rPr>
        <w:t xml:space="preserve">purpose of </w:t>
      </w:r>
      <w:r w:rsidRPr="00F607B2">
        <w:rPr>
          <w:sz w:val="22"/>
          <w:szCs w:val="22"/>
        </w:rPr>
        <w:t>Article 72 of the general conditions, for the part of the data transferred by the contracting authority to the European Commission:</w:t>
      </w:r>
    </w:p>
    <w:p w14:paraId="3FE4F197" w14:textId="77777777" w:rsidR="00EB0401" w:rsidRPr="00F607B2" w:rsidRDefault="00EB0401" w:rsidP="00EB0401">
      <w:pPr>
        <w:spacing w:before="120"/>
        <w:ind w:left="1146"/>
        <w:rPr>
          <w:sz w:val="22"/>
          <w:szCs w:val="22"/>
        </w:rPr>
      </w:pPr>
      <w:r w:rsidRPr="00F607B2">
        <w:rPr>
          <w:sz w:val="22"/>
          <w:szCs w:val="22"/>
        </w:rPr>
        <w:t>(a) the controller for the processing of personal data carried out within the Commission is the head of contracts and finance unit R4 of DG Neighbourhood and Enlargement Negotiations</w:t>
      </w:r>
    </w:p>
    <w:p w14:paraId="4D14FF3A" w14:textId="77777777" w:rsidR="00EB0401" w:rsidRPr="00F607B2" w:rsidRDefault="00EB0401" w:rsidP="00EB0401">
      <w:pPr>
        <w:numPr>
          <w:ilvl w:val="0"/>
          <w:numId w:val="35"/>
        </w:numPr>
        <w:spacing w:before="100" w:beforeAutospacing="1" w:after="100" w:afterAutospacing="1"/>
        <w:ind w:left="1429" w:hanging="283"/>
        <w:rPr>
          <w:color w:val="0563C1"/>
          <w:sz w:val="22"/>
          <w:szCs w:val="22"/>
          <w:u w:val="single"/>
        </w:rPr>
      </w:pPr>
      <w:r w:rsidRPr="00F607B2">
        <w:rPr>
          <w:sz w:val="22"/>
          <w:szCs w:val="22"/>
        </w:rPr>
        <w:t xml:space="preserve">the privacy statement is available at </w:t>
      </w:r>
      <w:hyperlink r:id="rId12" w:history="1">
        <w:r w:rsidRPr="00F607B2">
          <w:rPr>
            <w:rStyle w:val="Hyperlink"/>
            <w:sz w:val="22"/>
            <w:szCs w:val="22"/>
          </w:rPr>
          <w:t>http://ec.europa.eu/europeaid/prag/annexes.do?chapterTitleCode=A</w:t>
        </w:r>
      </w:hyperlink>
      <w:r w:rsidRPr="00F607B2">
        <w:rPr>
          <w:rStyle w:val="Hyperlink"/>
          <w:sz w:val="22"/>
          <w:szCs w:val="22"/>
        </w:rPr>
        <w:t xml:space="preserve">. </w:t>
      </w:r>
    </w:p>
    <w:p w14:paraId="399037F3" w14:textId="77777777" w:rsidR="00EB0401" w:rsidRPr="00F607B2" w:rsidRDefault="00EB0401" w:rsidP="00EB0401">
      <w:pPr>
        <w:ind w:left="720"/>
        <w:jc w:val="both"/>
        <w:rPr>
          <w:sz w:val="22"/>
          <w:szCs w:val="22"/>
        </w:rPr>
      </w:pPr>
      <w:r w:rsidRPr="00F607B2">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3B12621C" w14:textId="6CBF43FC" w:rsidR="00BC663D" w:rsidRPr="006015D0" w:rsidRDefault="00EB0401" w:rsidP="00EB0401">
      <w:pPr>
        <w:spacing w:before="120" w:after="120"/>
        <w:ind w:left="720"/>
        <w:rPr>
          <w:sz w:val="22"/>
          <w:szCs w:val="22"/>
        </w:rPr>
      </w:pPr>
      <w:r w:rsidRPr="00F607B2">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F607B2">
        <w:rPr>
          <w:rStyle w:val="FootnoteReference"/>
          <w:sz w:val="22"/>
          <w:szCs w:val="22"/>
        </w:rPr>
        <w:footnoteReference w:id="2"/>
      </w:r>
      <w:r w:rsidRPr="00F607B2">
        <w:rPr>
          <w:sz w:val="22"/>
          <w:szCs w:val="22"/>
        </w:rPr>
        <w:t xml:space="preserve"> and as detailed in the specific privacy statement published at </w:t>
      </w:r>
      <w:proofErr w:type="spellStart"/>
      <w:r w:rsidRPr="00F607B2">
        <w:rPr>
          <w:sz w:val="22"/>
          <w:szCs w:val="22"/>
        </w:rPr>
        <w:t>ePRAG</w:t>
      </w:r>
      <w:proofErr w:type="spellEnd"/>
    </w:p>
    <w:p w14:paraId="66E49288" w14:textId="77777777" w:rsidR="00E5391D" w:rsidRPr="006015D0" w:rsidRDefault="00E5391D" w:rsidP="00FF64D5">
      <w:pPr>
        <w:spacing w:before="360"/>
        <w:jc w:val="center"/>
        <w:rPr>
          <w:b/>
          <w:bCs/>
          <w:sz w:val="22"/>
          <w:szCs w:val="22"/>
        </w:rPr>
      </w:pPr>
      <w:r w:rsidRPr="006015D0">
        <w:rPr>
          <w:sz w:val="22"/>
          <w:szCs w:val="22"/>
        </w:rPr>
        <w:t>* * *</w:t>
      </w:r>
    </w:p>
    <w:sectPr w:rsidR="00E5391D" w:rsidRPr="006015D0" w:rsidSect="00841D6A">
      <w:headerReference w:type="even" r:id="rId13"/>
      <w:headerReference w:type="default" r:id="rId14"/>
      <w:footerReference w:type="even" r:id="rId15"/>
      <w:footerReference w:type="default" r:id="rId16"/>
      <w:headerReference w:type="first" r:id="rId17"/>
      <w:footerReference w:type="first" r:id="rId18"/>
      <w:pgSz w:w="11907" w:h="16840" w:code="9"/>
      <w:pgMar w:top="1298" w:right="1298" w:bottom="1418"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FE99BC" w14:textId="77777777" w:rsidR="004D46F1" w:rsidRPr="00E725FE" w:rsidRDefault="004D46F1">
      <w:r w:rsidRPr="00E725FE">
        <w:separator/>
      </w:r>
    </w:p>
  </w:endnote>
  <w:endnote w:type="continuationSeparator" w:id="0">
    <w:p w14:paraId="262B85BA" w14:textId="77777777" w:rsidR="004D46F1" w:rsidRPr="00E725FE" w:rsidRDefault="004D46F1">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054AC" w14:textId="77777777"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C1D225F" w14:textId="77777777"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8A3F3" w14:textId="6E663AA5" w:rsidR="00795633" w:rsidRPr="00B3283E" w:rsidRDefault="009C2BF2" w:rsidP="00B3283E">
    <w:pPr>
      <w:pStyle w:val="Footer"/>
      <w:tabs>
        <w:tab w:val="clear" w:pos="4320"/>
        <w:tab w:val="clear" w:pos="8640"/>
        <w:tab w:val="right" w:pos="9214"/>
      </w:tabs>
      <w:ind w:right="5"/>
      <w:rPr>
        <w:rStyle w:val="PageNumber"/>
        <w:sz w:val="18"/>
        <w:szCs w:val="18"/>
      </w:rPr>
    </w:pPr>
    <w:r w:rsidRPr="009C2BF2">
      <w:rPr>
        <w:b/>
        <w:sz w:val="18"/>
      </w:rPr>
      <w:t>202</w:t>
    </w:r>
    <w:r w:rsidR="001C434E">
      <w:rPr>
        <w:b/>
        <w:sz w:val="18"/>
      </w:rPr>
      <w:t>5</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893546">
      <w:rPr>
        <w:rStyle w:val="PageNumber"/>
        <w:noProof/>
        <w:sz w:val="18"/>
        <w:szCs w:val="18"/>
      </w:rPr>
      <w:t>1</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893546">
      <w:rPr>
        <w:rStyle w:val="PageNumber"/>
        <w:noProof/>
        <w:sz w:val="18"/>
        <w:szCs w:val="18"/>
      </w:rPr>
      <w:t>12</w:t>
    </w:r>
    <w:r w:rsidR="00795633" w:rsidRPr="00B3283E">
      <w:rPr>
        <w:rStyle w:val="PageNumber"/>
        <w:sz w:val="18"/>
        <w:szCs w:val="18"/>
      </w:rPr>
      <w:fldChar w:fldCharType="end"/>
    </w:r>
  </w:p>
  <w:p w14:paraId="6D467BDD" w14:textId="33AD6CE1" w:rsidR="00795633" w:rsidRPr="00B3283E" w:rsidRDefault="006665FE" w:rsidP="006665FE">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1C434E">
      <w:rPr>
        <w:noProof/>
        <w:sz w:val="18"/>
        <w:szCs w:val="18"/>
      </w:rPr>
      <w:t>d4o_specialconditions_en.docx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E5495" w14:textId="77777777" w:rsidR="00601A8C" w:rsidRDefault="00601A8C" w:rsidP="00F2670B">
    <w:pPr>
      <w:pStyle w:val="Footer"/>
      <w:tabs>
        <w:tab w:val="clear" w:pos="4320"/>
        <w:tab w:val="clear" w:pos="8640"/>
        <w:tab w:val="right" w:pos="8931"/>
      </w:tabs>
      <w:ind w:right="6"/>
      <w:rPr>
        <w:b/>
        <w:sz w:val="18"/>
        <w:szCs w:val="18"/>
      </w:rPr>
    </w:pPr>
  </w:p>
  <w:p w14:paraId="25AFC381" w14:textId="77777777" w:rsidR="00004B49" w:rsidRPr="009423FB" w:rsidRDefault="00601A8C" w:rsidP="00F2670B">
    <w:pPr>
      <w:pStyle w:val="Footer"/>
      <w:tabs>
        <w:tab w:val="clear" w:pos="4320"/>
        <w:tab w:val="clear" w:pos="8640"/>
        <w:tab w:val="right" w:pos="8931"/>
      </w:tabs>
      <w:ind w:right="6"/>
      <w:rPr>
        <w:rStyle w:val="PageNumber"/>
        <w:sz w:val="18"/>
        <w:szCs w:val="18"/>
      </w:rPr>
    </w:pPr>
    <w:r>
      <w:rPr>
        <w:b/>
        <w:sz w:val="18"/>
        <w:szCs w:val="18"/>
      </w:rPr>
      <w:t>May 2018</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Pr>
        <w:rStyle w:val="PageNumber"/>
        <w:noProof/>
        <w:sz w:val="18"/>
        <w:szCs w:val="18"/>
      </w:rPr>
      <w:t>12</w:t>
    </w:r>
    <w:r w:rsidR="00004B49" w:rsidRPr="009423FB">
      <w:rPr>
        <w:rStyle w:val="PageNumber"/>
        <w:sz w:val="18"/>
        <w:szCs w:val="18"/>
      </w:rPr>
      <w:fldChar w:fldCharType="end"/>
    </w:r>
  </w:p>
  <w:p w14:paraId="62EBEA80"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B6174A" w14:textId="77777777" w:rsidR="004D46F1" w:rsidRPr="00E725FE" w:rsidRDefault="004D46F1">
      <w:r w:rsidRPr="00E725FE">
        <w:separator/>
      </w:r>
    </w:p>
  </w:footnote>
  <w:footnote w:type="continuationSeparator" w:id="0">
    <w:p w14:paraId="774B76F0" w14:textId="77777777" w:rsidR="004D46F1" w:rsidRPr="00E725FE" w:rsidRDefault="004D46F1">
      <w:r w:rsidRPr="00E725FE">
        <w:continuationSeparator/>
      </w:r>
    </w:p>
  </w:footnote>
  <w:footnote w:id="1">
    <w:p w14:paraId="167F2ACF" w14:textId="38ABDD19" w:rsidR="00D13BEB" w:rsidRPr="00E725FE" w:rsidRDefault="00D13BEB" w:rsidP="00841D6A">
      <w:pPr>
        <w:pStyle w:val="FootnoteText"/>
        <w:ind w:left="142" w:hanging="142"/>
      </w:pPr>
      <w:r w:rsidRPr="00E725FE">
        <w:rPr>
          <w:rStyle w:val="FootnoteReference"/>
        </w:rPr>
        <w:footnoteRef/>
      </w:r>
      <w:r w:rsidR="006665FE">
        <w:tab/>
      </w:r>
      <w:r w:rsidRPr="00E725FE">
        <w:t xml:space="preserve">In the event of </w:t>
      </w:r>
      <w:proofErr w:type="spellStart"/>
      <w:r w:rsidRPr="00E725FE">
        <w:t>cofinancing</w:t>
      </w:r>
      <w:proofErr w:type="spellEnd"/>
      <w:r w:rsidRPr="00E725FE">
        <w:t>, the EU-contribution must normally be entered as a lump sum in euro.</w:t>
      </w:r>
    </w:p>
  </w:footnote>
  <w:footnote w:id="2">
    <w:p w14:paraId="00A00B2B" w14:textId="77777777" w:rsidR="00EB0401" w:rsidRDefault="00EB0401" w:rsidP="00EB0401">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37A6A" w14:textId="77777777" w:rsidR="00841D6A" w:rsidRDefault="00841D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B8495" w14:textId="77777777" w:rsidR="00841D6A" w:rsidRDefault="00841D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328055" w14:textId="77777777"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01A8C">
      <w:rPr>
        <w:rStyle w:val="PageNumber"/>
        <w:noProof/>
      </w:rPr>
      <w:t>1</w:t>
    </w:r>
    <w:r>
      <w:rPr>
        <w:rStyle w:val="PageNumber"/>
      </w:rPr>
      <w:fldChar w:fldCharType="end"/>
    </w:r>
  </w:p>
  <w:p w14:paraId="0B723538" w14:textId="77777777"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555DA"/>
    <w:multiLevelType w:val="hybridMultilevel"/>
    <w:tmpl w:val="B31CA65E"/>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3"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DEF7159"/>
    <w:multiLevelType w:val="hybridMultilevel"/>
    <w:tmpl w:val="54720A54"/>
    <w:lvl w:ilvl="0" w:tplc="B0D2D488">
      <w:start w:val="2"/>
      <w:numFmt w:val="lowerLetter"/>
      <w:lvlText w:val="(%1)"/>
      <w:lvlJc w:val="left"/>
      <w:pPr>
        <w:ind w:left="1080" w:hanging="360"/>
      </w:pPr>
      <w:rPr>
        <w:rFonts w:hint="default"/>
        <w:color w:val="auto"/>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0"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1"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7" w15:restartNumberingAfterBreak="0">
    <w:nsid w:val="42934225"/>
    <w:multiLevelType w:val="singleLevel"/>
    <w:tmpl w:val="54C456B2"/>
    <w:lvl w:ilvl="0">
      <w:start w:val="1"/>
      <w:numFmt w:val="bullet"/>
      <w:lvlText w:val=""/>
      <w:lvlJc w:val="left"/>
      <w:pPr>
        <w:tabs>
          <w:tab w:val="num" w:pos="283"/>
        </w:tabs>
        <w:ind w:left="283" w:hanging="283"/>
      </w:pPr>
      <w:rPr>
        <w:rFonts w:ascii="Symbol" w:hAnsi="Symbol"/>
      </w:r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5213682E"/>
    <w:multiLevelType w:val="hybridMultilevel"/>
    <w:tmpl w:val="FC04B86A"/>
    <w:lvl w:ilvl="0" w:tplc="C8BEAC1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5321F78"/>
    <w:multiLevelType w:val="hybridMultilevel"/>
    <w:tmpl w:val="706C7D44"/>
    <w:lvl w:ilvl="0" w:tplc="0888B2FC">
      <w:start w:val="2"/>
      <w:numFmt w:val="bullet"/>
      <w:lvlText w:val="-"/>
      <w:lvlJc w:val="left"/>
      <w:pPr>
        <w:ind w:left="720" w:hanging="360"/>
      </w:pPr>
      <w:rPr>
        <w:rFonts w:ascii="Calibri" w:eastAsia="Calibri" w:hAnsi="Calibri" w:cs="Calibri"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15:restartNumberingAfterBreak="0">
    <w:nsid w:val="67DD5DCB"/>
    <w:multiLevelType w:val="hybridMultilevel"/>
    <w:tmpl w:val="403A85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9"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3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FF41196"/>
    <w:multiLevelType w:val="hybridMultilevel"/>
    <w:tmpl w:val="EC868E40"/>
    <w:lvl w:ilvl="0" w:tplc="6EECEDBC">
      <w:numFmt w:val="bullet"/>
      <w:lvlText w:val="-"/>
      <w:lvlJc w:val="left"/>
      <w:pPr>
        <w:ind w:left="927" w:hanging="360"/>
      </w:pPr>
      <w:rPr>
        <w:rFonts w:ascii="Times New Roman" w:eastAsia="Times New Roman" w:hAnsi="Times New Roman" w:cs="Times New Roman"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1010720321">
    <w:abstractNumId w:val="31"/>
  </w:num>
  <w:num w:numId="2" w16cid:durableId="950938524">
    <w:abstractNumId w:val="15"/>
  </w:num>
  <w:num w:numId="3" w16cid:durableId="1753819161">
    <w:abstractNumId w:val="16"/>
  </w:num>
  <w:num w:numId="4" w16cid:durableId="1636646021">
    <w:abstractNumId w:val="2"/>
  </w:num>
  <w:num w:numId="5" w16cid:durableId="1994680619">
    <w:abstractNumId w:val="26"/>
    <w:lvlOverride w:ilvl="0">
      <w:startOverride w:val="1"/>
    </w:lvlOverride>
  </w:num>
  <w:num w:numId="6" w16cid:durableId="1889608498">
    <w:abstractNumId w:val="11"/>
  </w:num>
  <w:num w:numId="7" w16cid:durableId="1645039632">
    <w:abstractNumId w:val="3"/>
  </w:num>
  <w:num w:numId="8" w16cid:durableId="2105958626">
    <w:abstractNumId w:val="29"/>
  </w:num>
  <w:num w:numId="9" w16cid:durableId="1140263725">
    <w:abstractNumId w:val="27"/>
  </w:num>
  <w:num w:numId="10" w16cid:durableId="1822189260">
    <w:abstractNumId w:val="14"/>
  </w:num>
  <w:num w:numId="11" w16cid:durableId="791244480">
    <w:abstractNumId w:val="7"/>
  </w:num>
  <w:num w:numId="12" w16cid:durableId="1890722108">
    <w:abstractNumId w:val="13"/>
  </w:num>
  <w:num w:numId="13" w16cid:durableId="1487163996">
    <w:abstractNumId w:val="24"/>
  </w:num>
  <w:num w:numId="14" w16cid:durableId="82803383">
    <w:abstractNumId w:val="28"/>
  </w:num>
  <w:num w:numId="15" w16cid:durableId="745959478">
    <w:abstractNumId w:val="10"/>
  </w:num>
  <w:num w:numId="16" w16cid:durableId="63458223">
    <w:abstractNumId w:val="23"/>
  </w:num>
  <w:num w:numId="17" w16cid:durableId="467825437">
    <w:abstractNumId w:val="22"/>
  </w:num>
  <w:num w:numId="18" w16cid:durableId="866481619">
    <w:abstractNumId w:val="18"/>
  </w:num>
  <w:num w:numId="19" w16cid:durableId="1241646642">
    <w:abstractNumId w:val="20"/>
  </w:num>
  <w:num w:numId="20" w16cid:durableId="509949284">
    <w:abstractNumId w:val="5"/>
  </w:num>
  <w:num w:numId="21" w16cid:durableId="1232544962">
    <w:abstractNumId w:val="12"/>
  </w:num>
  <w:num w:numId="22" w16cid:durableId="1141384137">
    <w:abstractNumId w:val="1"/>
  </w:num>
  <w:num w:numId="23" w16cid:durableId="184445874">
    <w:abstractNumId w:val="8"/>
  </w:num>
  <w:num w:numId="24" w16cid:durableId="837114301">
    <w:abstractNumId w:val="30"/>
  </w:num>
  <w:num w:numId="25" w16cid:durableId="1391346664">
    <w:abstractNumId w:val="6"/>
  </w:num>
  <w:num w:numId="26" w16cid:durableId="449519521">
    <w:abstractNumId w:val="4"/>
  </w:num>
  <w:num w:numId="27" w16cid:durableId="801995605">
    <w:abstractNumId w:val="33"/>
  </w:num>
  <w:num w:numId="28" w16cid:durableId="1341617681">
    <w:abstractNumId w:val="32"/>
  </w:num>
  <w:num w:numId="29" w16cid:durableId="18133314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84275371">
    <w:abstractNumId w:val="21"/>
  </w:num>
  <w:num w:numId="31" w16cid:durableId="65676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92331010">
    <w:abstractNumId w:val="17"/>
  </w:num>
  <w:num w:numId="33" w16cid:durableId="1203399810">
    <w:abstractNumId w:val="0"/>
  </w:num>
  <w:num w:numId="34" w16cid:durableId="378478035">
    <w:abstractNumId w:val="19"/>
  </w:num>
  <w:num w:numId="35" w16cid:durableId="7754974">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fr-BE"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fr-BE"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22CF7"/>
    <w:rsid w:val="00027951"/>
    <w:rsid w:val="00030A2D"/>
    <w:rsid w:val="00031E63"/>
    <w:rsid w:val="0003690E"/>
    <w:rsid w:val="000435A0"/>
    <w:rsid w:val="00044AF2"/>
    <w:rsid w:val="0005004B"/>
    <w:rsid w:val="00052A25"/>
    <w:rsid w:val="00052A9F"/>
    <w:rsid w:val="000534BE"/>
    <w:rsid w:val="00055A26"/>
    <w:rsid w:val="00057B00"/>
    <w:rsid w:val="00060C1E"/>
    <w:rsid w:val="00065189"/>
    <w:rsid w:val="000813E1"/>
    <w:rsid w:val="00084217"/>
    <w:rsid w:val="00091417"/>
    <w:rsid w:val="00092A6F"/>
    <w:rsid w:val="00093FEA"/>
    <w:rsid w:val="00095089"/>
    <w:rsid w:val="000A6A0E"/>
    <w:rsid w:val="000A744B"/>
    <w:rsid w:val="000B16FC"/>
    <w:rsid w:val="000B190D"/>
    <w:rsid w:val="000B2F87"/>
    <w:rsid w:val="000B5783"/>
    <w:rsid w:val="000C0C20"/>
    <w:rsid w:val="000C1AA5"/>
    <w:rsid w:val="000C26EA"/>
    <w:rsid w:val="000C549B"/>
    <w:rsid w:val="000C5619"/>
    <w:rsid w:val="000C6182"/>
    <w:rsid w:val="000C6752"/>
    <w:rsid w:val="000C7952"/>
    <w:rsid w:val="000D13E7"/>
    <w:rsid w:val="000D7C74"/>
    <w:rsid w:val="000E0648"/>
    <w:rsid w:val="000E47A5"/>
    <w:rsid w:val="000E537A"/>
    <w:rsid w:val="000F27B8"/>
    <w:rsid w:val="000F39C3"/>
    <w:rsid w:val="00101855"/>
    <w:rsid w:val="001023DD"/>
    <w:rsid w:val="001050EE"/>
    <w:rsid w:val="00107540"/>
    <w:rsid w:val="00111B7A"/>
    <w:rsid w:val="00114F35"/>
    <w:rsid w:val="00116CA6"/>
    <w:rsid w:val="0011710F"/>
    <w:rsid w:val="001204DA"/>
    <w:rsid w:val="0012355E"/>
    <w:rsid w:val="001238FC"/>
    <w:rsid w:val="00125D6D"/>
    <w:rsid w:val="001371B3"/>
    <w:rsid w:val="001424FE"/>
    <w:rsid w:val="001466DD"/>
    <w:rsid w:val="001557A3"/>
    <w:rsid w:val="0016526B"/>
    <w:rsid w:val="00165A9F"/>
    <w:rsid w:val="00166BD4"/>
    <w:rsid w:val="00171521"/>
    <w:rsid w:val="0017313B"/>
    <w:rsid w:val="00173310"/>
    <w:rsid w:val="00175DF3"/>
    <w:rsid w:val="00185842"/>
    <w:rsid w:val="00192C51"/>
    <w:rsid w:val="001944E5"/>
    <w:rsid w:val="00196F72"/>
    <w:rsid w:val="001978EF"/>
    <w:rsid w:val="001A4E4A"/>
    <w:rsid w:val="001A72CD"/>
    <w:rsid w:val="001B2DD7"/>
    <w:rsid w:val="001B31E6"/>
    <w:rsid w:val="001C1D2A"/>
    <w:rsid w:val="001C2095"/>
    <w:rsid w:val="001C36AC"/>
    <w:rsid w:val="001C434E"/>
    <w:rsid w:val="001C7817"/>
    <w:rsid w:val="001D1F3E"/>
    <w:rsid w:val="001E0345"/>
    <w:rsid w:val="001E440F"/>
    <w:rsid w:val="001E677A"/>
    <w:rsid w:val="001F48E9"/>
    <w:rsid w:val="001F61FC"/>
    <w:rsid w:val="0020115F"/>
    <w:rsid w:val="00203C42"/>
    <w:rsid w:val="00203E27"/>
    <w:rsid w:val="00205125"/>
    <w:rsid w:val="00205F35"/>
    <w:rsid w:val="002079A9"/>
    <w:rsid w:val="00212360"/>
    <w:rsid w:val="00212E05"/>
    <w:rsid w:val="0021368F"/>
    <w:rsid w:val="00215793"/>
    <w:rsid w:val="00216A9C"/>
    <w:rsid w:val="002172D1"/>
    <w:rsid w:val="002223C1"/>
    <w:rsid w:val="0023359D"/>
    <w:rsid w:val="00233F90"/>
    <w:rsid w:val="00236039"/>
    <w:rsid w:val="0024466C"/>
    <w:rsid w:val="002475C4"/>
    <w:rsid w:val="00247FEF"/>
    <w:rsid w:val="00252888"/>
    <w:rsid w:val="00253B57"/>
    <w:rsid w:val="00253E09"/>
    <w:rsid w:val="00256EE1"/>
    <w:rsid w:val="00266871"/>
    <w:rsid w:val="00266C41"/>
    <w:rsid w:val="00270B92"/>
    <w:rsid w:val="002768B9"/>
    <w:rsid w:val="00276EB7"/>
    <w:rsid w:val="0027754F"/>
    <w:rsid w:val="0028152C"/>
    <w:rsid w:val="00286A23"/>
    <w:rsid w:val="00287C7A"/>
    <w:rsid w:val="00295092"/>
    <w:rsid w:val="00297666"/>
    <w:rsid w:val="002B13F4"/>
    <w:rsid w:val="002B7A05"/>
    <w:rsid w:val="002C4845"/>
    <w:rsid w:val="002D0A12"/>
    <w:rsid w:val="002D0B03"/>
    <w:rsid w:val="002D294D"/>
    <w:rsid w:val="002D2BD5"/>
    <w:rsid w:val="002D7495"/>
    <w:rsid w:val="002D75A2"/>
    <w:rsid w:val="002D76A3"/>
    <w:rsid w:val="002E58FA"/>
    <w:rsid w:val="002F6D2E"/>
    <w:rsid w:val="00300340"/>
    <w:rsid w:val="00301DE9"/>
    <w:rsid w:val="00305FF9"/>
    <w:rsid w:val="003072B8"/>
    <w:rsid w:val="003111D9"/>
    <w:rsid w:val="00311D2D"/>
    <w:rsid w:val="003308BB"/>
    <w:rsid w:val="0033332D"/>
    <w:rsid w:val="00335751"/>
    <w:rsid w:val="00340C6C"/>
    <w:rsid w:val="00346E32"/>
    <w:rsid w:val="00346FAF"/>
    <w:rsid w:val="003474E2"/>
    <w:rsid w:val="003521FE"/>
    <w:rsid w:val="00354B1F"/>
    <w:rsid w:val="00356B1D"/>
    <w:rsid w:val="00361B54"/>
    <w:rsid w:val="00362638"/>
    <w:rsid w:val="00363B97"/>
    <w:rsid w:val="00364153"/>
    <w:rsid w:val="0036592E"/>
    <w:rsid w:val="003721D9"/>
    <w:rsid w:val="003771C9"/>
    <w:rsid w:val="00382FE0"/>
    <w:rsid w:val="00384ED2"/>
    <w:rsid w:val="0038568B"/>
    <w:rsid w:val="00392541"/>
    <w:rsid w:val="00394BBB"/>
    <w:rsid w:val="0039780F"/>
    <w:rsid w:val="003A2536"/>
    <w:rsid w:val="003A272E"/>
    <w:rsid w:val="003A2BEB"/>
    <w:rsid w:val="003A358D"/>
    <w:rsid w:val="003A77FA"/>
    <w:rsid w:val="003B164A"/>
    <w:rsid w:val="003B1C77"/>
    <w:rsid w:val="003B6019"/>
    <w:rsid w:val="003C07AB"/>
    <w:rsid w:val="003C0C4C"/>
    <w:rsid w:val="003C1679"/>
    <w:rsid w:val="003C2000"/>
    <w:rsid w:val="003C2785"/>
    <w:rsid w:val="003C60D0"/>
    <w:rsid w:val="003C7183"/>
    <w:rsid w:val="003C7BD5"/>
    <w:rsid w:val="003D2B40"/>
    <w:rsid w:val="003D3100"/>
    <w:rsid w:val="003D338A"/>
    <w:rsid w:val="003D40B2"/>
    <w:rsid w:val="003D436F"/>
    <w:rsid w:val="003D764D"/>
    <w:rsid w:val="003D795D"/>
    <w:rsid w:val="003E596D"/>
    <w:rsid w:val="003F005A"/>
    <w:rsid w:val="003F6D11"/>
    <w:rsid w:val="003F772C"/>
    <w:rsid w:val="00401C44"/>
    <w:rsid w:val="00403C36"/>
    <w:rsid w:val="00406967"/>
    <w:rsid w:val="00407129"/>
    <w:rsid w:val="00407C73"/>
    <w:rsid w:val="004112D4"/>
    <w:rsid w:val="00414B1C"/>
    <w:rsid w:val="004153D6"/>
    <w:rsid w:val="0042065C"/>
    <w:rsid w:val="004305FD"/>
    <w:rsid w:val="004321C9"/>
    <w:rsid w:val="00433C36"/>
    <w:rsid w:val="004350B6"/>
    <w:rsid w:val="00441407"/>
    <w:rsid w:val="00443948"/>
    <w:rsid w:val="00444CC8"/>
    <w:rsid w:val="004451EA"/>
    <w:rsid w:val="00446632"/>
    <w:rsid w:val="0044751C"/>
    <w:rsid w:val="004514CD"/>
    <w:rsid w:val="004543B0"/>
    <w:rsid w:val="00456951"/>
    <w:rsid w:val="00462214"/>
    <w:rsid w:val="00464E18"/>
    <w:rsid w:val="00465174"/>
    <w:rsid w:val="004670EF"/>
    <w:rsid w:val="004715EC"/>
    <w:rsid w:val="004734A7"/>
    <w:rsid w:val="004750B6"/>
    <w:rsid w:val="004805F2"/>
    <w:rsid w:val="00480E3B"/>
    <w:rsid w:val="00483DD5"/>
    <w:rsid w:val="004842DD"/>
    <w:rsid w:val="00484E3A"/>
    <w:rsid w:val="00485048"/>
    <w:rsid w:val="00486643"/>
    <w:rsid w:val="0048680A"/>
    <w:rsid w:val="0049139F"/>
    <w:rsid w:val="00494A0D"/>
    <w:rsid w:val="004B33AB"/>
    <w:rsid w:val="004B4D74"/>
    <w:rsid w:val="004C0B83"/>
    <w:rsid w:val="004C192E"/>
    <w:rsid w:val="004D46F1"/>
    <w:rsid w:val="004D61E0"/>
    <w:rsid w:val="004D6FB2"/>
    <w:rsid w:val="004D761A"/>
    <w:rsid w:val="004E1434"/>
    <w:rsid w:val="004E52DB"/>
    <w:rsid w:val="004F2232"/>
    <w:rsid w:val="004F3026"/>
    <w:rsid w:val="004F3786"/>
    <w:rsid w:val="004F5CBC"/>
    <w:rsid w:val="004F7629"/>
    <w:rsid w:val="00501651"/>
    <w:rsid w:val="0051365E"/>
    <w:rsid w:val="005271DB"/>
    <w:rsid w:val="00527F31"/>
    <w:rsid w:val="00531D81"/>
    <w:rsid w:val="005346CE"/>
    <w:rsid w:val="005411B0"/>
    <w:rsid w:val="00541666"/>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51FE"/>
    <w:rsid w:val="0057733F"/>
    <w:rsid w:val="0057760F"/>
    <w:rsid w:val="005803EF"/>
    <w:rsid w:val="00580CED"/>
    <w:rsid w:val="0058254C"/>
    <w:rsid w:val="00582940"/>
    <w:rsid w:val="005829D9"/>
    <w:rsid w:val="0058307D"/>
    <w:rsid w:val="00583671"/>
    <w:rsid w:val="00586A41"/>
    <w:rsid w:val="00587FF6"/>
    <w:rsid w:val="00591722"/>
    <w:rsid w:val="00593EB5"/>
    <w:rsid w:val="0059510B"/>
    <w:rsid w:val="00596E41"/>
    <w:rsid w:val="005A2150"/>
    <w:rsid w:val="005A3B22"/>
    <w:rsid w:val="005A4419"/>
    <w:rsid w:val="005B0B44"/>
    <w:rsid w:val="005B3791"/>
    <w:rsid w:val="005B4F79"/>
    <w:rsid w:val="005B53E6"/>
    <w:rsid w:val="005B5F79"/>
    <w:rsid w:val="005C0F07"/>
    <w:rsid w:val="005C1AC4"/>
    <w:rsid w:val="005C742C"/>
    <w:rsid w:val="005D4099"/>
    <w:rsid w:val="005D499E"/>
    <w:rsid w:val="005D5879"/>
    <w:rsid w:val="005E2012"/>
    <w:rsid w:val="005E22D4"/>
    <w:rsid w:val="005E355B"/>
    <w:rsid w:val="005E7DFC"/>
    <w:rsid w:val="005E7F5F"/>
    <w:rsid w:val="006015D0"/>
    <w:rsid w:val="00601A8C"/>
    <w:rsid w:val="006120F3"/>
    <w:rsid w:val="00612248"/>
    <w:rsid w:val="0061405D"/>
    <w:rsid w:val="0061529F"/>
    <w:rsid w:val="00615BB7"/>
    <w:rsid w:val="006218C2"/>
    <w:rsid w:val="00622351"/>
    <w:rsid w:val="00622857"/>
    <w:rsid w:val="00624333"/>
    <w:rsid w:val="006250B5"/>
    <w:rsid w:val="0063160E"/>
    <w:rsid w:val="006316A2"/>
    <w:rsid w:val="0063320F"/>
    <w:rsid w:val="00634A6F"/>
    <w:rsid w:val="00641155"/>
    <w:rsid w:val="006517D2"/>
    <w:rsid w:val="006610EB"/>
    <w:rsid w:val="00664730"/>
    <w:rsid w:val="00664973"/>
    <w:rsid w:val="0066536C"/>
    <w:rsid w:val="00665AD5"/>
    <w:rsid w:val="006665FE"/>
    <w:rsid w:val="00670009"/>
    <w:rsid w:val="00673D8C"/>
    <w:rsid w:val="00674750"/>
    <w:rsid w:val="0067499A"/>
    <w:rsid w:val="00675D7D"/>
    <w:rsid w:val="0068098D"/>
    <w:rsid w:val="00681D6D"/>
    <w:rsid w:val="0068234B"/>
    <w:rsid w:val="006872CB"/>
    <w:rsid w:val="006900F6"/>
    <w:rsid w:val="006901DA"/>
    <w:rsid w:val="00690585"/>
    <w:rsid w:val="00690A0E"/>
    <w:rsid w:val="006934C9"/>
    <w:rsid w:val="006937A4"/>
    <w:rsid w:val="006A4779"/>
    <w:rsid w:val="006A75D6"/>
    <w:rsid w:val="006B060A"/>
    <w:rsid w:val="006B1B4E"/>
    <w:rsid w:val="006B60CC"/>
    <w:rsid w:val="006B7EE9"/>
    <w:rsid w:val="006C36A7"/>
    <w:rsid w:val="006C4752"/>
    <w:rsid w:val="006D36DD"/>
    <w:rsid w:val="006D7273"/>
    <w:rsid w:val="006D7D6D"/>
    <w:rsid w:val="006E5990"/>
    <w:rsid w:val="006E6032"/>
    <w:rsid w:val="006E6B7A"/>
    <w:rsid w:val="006F17D2"/>
    <w:rsid w:val="006F1994"/>
    <w:rsid w:val="006F1A1B"/>
    <w:rsid w:val="006F60DB"/>
    <w:rsid w:val="006F69CE"/>
    <w:rsid w:val="006F79B1"/>
    <w:rsid w:val="00707EB9"/>
    <w:rsid w:val="00711F0C"/>
    <w:rsid w:val="007172B0"/>
    <w:rsid w:val="00724ADC"/>
    <w:rsid w:val="00725F2A"/>
    <w:rsid w:val="00726303"/>
    <w:rsid w:val="007300FC"/>
    <w:rsid w:val="00732624"/>
    <w:rsid w:val="00736F79"/>
    <w:rsid w:val="00740350"/>
    <w:rsid w:val="00741C18"/>
    <w:rsid w:val="00742A44"/>
    <w:rsid w:val="00745CC9"/>
    <w:rsid w:val="0074647C"/>
    <w:rsid w:val="007466E1"/>
    <w:rsid w:val="00746BFC"/>
    <w:rsid w:val="00750718"/>
    <w:rsid w:val="00751CDF"/>
    <w:rsid w:val="00754C31"/>
    <w:rsid w:val="00761068"/>
    <w:rsid w:val="00766A21"/>
    <w:rsid w:val="007731CA"/>
    <w:rsid w:val="00780E05"/>
    <w:rsid w:val="00781BDF"/>
    <w:rsid w:val="00785513"/>
    <w:rsid w:val="00787929"/>
    <w:rsid w:val="00790496"/>
    <w:rsid w:val="00795633"/>
    <w:rsid w:val="007963FC"/>
    <w:rsid w:val="007A04CD"/>
    <w:rsid w:val="007A1685"/>
    <w:rsid w:val="007A16ED"/>
    <w:rsid w:val="007A3985"/>
    <w:rsid w:val="007A418C"/>
    <w:rsid w:val="007A5020"/>
    <w:rsid w:val="007B00C5"/>
    <w:rsid w:val="007C10C1"/>
    <w:rsid w:val="007C1642"/>
    <w:rsid w:val="007C7D16"/>
    <w:rsid w:val="007D22CA"/>
    <w:rsid w:val="007D31C7"/>
    <w:rsid w:val="007D5114"/>
    <w:rsid w:val="007D6CD0"/>
    <w:rsid w:val="007D732B"/>
    <w:rsid w:val="007E2713"/>
    <w:rsid w:val="007E33CF"/>
    <w:rsid w:val="007E34D8"/>
    <w:rsid w:val="007E7F01"/>
    <w:rsid w:val="007F037F"/>
    <w:rsid w:val="007F1907"/>
    <w:rsid w:val="00801551"/>
    <w:rsid w:val="008020E7"/>
    <w:rsid w:val="0080253E"/>
    <w:rsid w:val="008029EA"/>
    <w:rsid w:val="00804378"/>
    <w:rsid w:val="00806AB3"/>
    <w:rsid w:val="0081151F"/>
    <w:rsid w:val="00811C13"/>
    <w:rsid w:val="00817365"/>
    <w:rsid w:val="00821569"/>
    <w:rsid w:val="00822BE8"/>
    <w:rsid w:val="00825FF4"/>
    <w:rsid w:val="00830A6F"/>
    <w:rsid w:val="008338B0"/>
    <w:rsid w:val="00841D6A"/>
    <w:rsid w:val="008456DF"/>
    <w:rsid w:val="00846E94"/>
    <w:rsid w:val="00851D16"/>
    <w:rsid w:val="0085750B"/>
    <w:rsid w:val="00857577"/>
    <w:rsid w:val="0085796F"/>
    <w:rsid w:val="00865463"/>
    <w:rsid w:val="00866754"/>
    <w:rsid w:val="0086700B"/>
    <w:rsid w:val="00867377"/>
    <w:rsid w:val="0087152F"/>
    <w:rsid w:val="008733EA"/>
    <w:rsid w:val="0088035B"/>
    <w:rsid w:val="00880541"/>
    <w:rsid w:val="00881048"/>
    <w:rsid w:val="008813D4"/>
    <w:rsid w:val="008824C1"/>
    <w:rsid w:val="0089009D"/>
    <w:rsid w:val="00893546"/>
    <w:rsid w:val="008964C4"/>
    <w:rsid w:val="008A22F6"/>
    <w:rsid w:val="008A24D8"/>
    <w:rsid w:val="008A27FD"/>
    <w:rsid w:val="008A3D88"/>
    <w:rsid w:val="008A3E96"/>
    <w:rsid w:val="008A6D81"/>
    <w:rsid w:val="008B0961"/>
    <w:rsid w:val="008B2A73"/>
    <w:rsid w:val="008B3EEE"/>
    <w:rsid w:val="008B623E"/>
    <w:rsid w:val="008B7FF3"/>
    <w:rsid w:val="008C3721"/>
    <w:rsid w:val="008D7FDC"/>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6E47"/>
    <w:rsid w:val="009170D9"/>
    <w:rsid w:val="0092466D"/>
    <w:rsid w:val="009249CD"/>
    <w:rsid w:val="00931C68"/>
    <w:rsid w:val="009455FD"/>
    <w:rsid w:val="009463ED"/>
    <w:rsid w:val="0094728C"/>
    <w:rsid w:val="0095174C"/>
    <w:rsid w:val="00956905"/>
    <w:rsid w:val="009639E9"/>
    <w:rsid w:val="00966028"/>
    <w:rsid w:val="009706F3"/>
    <w:rsid w:val="00974535"/>
    <w:rsid w:val="00982CD8"/>
    <w:rsid w:val="00986734"/>
    <w:rsid w:val="00990012"/>
    <w:rsid w:val="009974FB"/>
    <w:rsid w:val="009A022B"/>
    <w:rsid w:val="009A4E95"/>
    <w:rsid w:val="009B2C5D"/>
    <w:rsid w:val="009B2EFD"/>
    <w:rsid w:val="009B571E"/>
    <w:rsid w:val="009C2BF2"/>
    <w:rsid w:val="009C3AAE"/>
    <w:rsid w:val="009C4AC6"/>
    <w:rsid w:val="009C4DE9"/>
    <w:rsid w:val="009D0B7D"/>
    <w:rsid w:val="009D3DDD"/>
    <w:rsid w:val="009D4610"/>
    <w:rsid w:val="009D684F"/>
    <w:rsid w:val="009E1E02"/>
    <w:rsid w:val="009E24C9"/>
    <w:rsid w:val="009E3D4D"/>
    <w:rsid w:val="009E4A1E"/>
    <w:rsid w:val="009E4FA4"/>
    <w:rsid w:val="009F56B6"/>
    <w:rsid w:val="009F648D"/>
    <w:rsid w:val="00A03751"/>
    <w:rsid w:val="00A057C7"/>
    <w:rsid w:val="00A0682C"/>
    <w:rsid w:val="00A10BB1"/>
    <w:rsid w:val="00A11047"/>
    <w:rsid w:val="00A113E2"/>
    <w:rsid w:val="00A12DBD"/>
    <w:rsid w:val="00A149EB"/>
    <w:rsid w:val="00A16985"/>
    <w:rsid w:val="00A2031F"/>
    <w:rsid w:val="00A20E4D"/>
    <w:rsid w:val="00A4124B"/>
    <w:rsid w:val="00A42A7F"/>
    <w:rsid w:val="00A5429D"/>
    <w:rsid w:val="00A547C5"/>
    <w:rsid w:val="00A5627F"/>
    <w:rsid w:val="00A63EA2"/>
    <w:rsid w:val="00A6462F"/>
    <w:rsid w:val="00A65D5B"/>
    <w:rsid w:val="00A6752B"/>
    <w:rsid w:val="00A7259B"/>
    <w:rsid w:val="00A76A96"/>
    <w:rsid w:val="00A77ECC"/>
    <w:rsid w:val="00A81065"/>
    <w:rsid w:val="00A8166C"/>
    <w:rsid w:val="00A868BB"/>
    <w:rsid w:val="00A96863"/>
    <w:rsid w:val="00A96A4F"/>
    <w:rsid w:val="00AA1F74"/>
    <w:rsid w:val="00AA28A1"/>
    <w:rsid w:val="00AA515C"/>
    <w:rsid w:val="00AB2626"/>
    <w:rsid w:val="00AC4C2F"/>
    <w:rsid w:val="00AC5E4B"/>
    <w:rsid w:val="00AC5EC2"/>
    <w:rsid w:val="00AC6B50"/>
    <w:rsid w:val="00AD2105"/>
    <w:rsid w:val="00AD5FA0"/>
    <w:rsid w:val="00AE1D5F"/>
    <w:rsid w:val="00AE38F8"/>
    <w:rsid w:val="00AE4BF8"/>
    <w:rsid w:val="00AF0195"/>
    <w:rsid w:val="00AF1588"/>
    <w:rsid w:val="00AF3B8E"/>
    <w:rsid w:val="00B00AAE"/>
    <w:rsid w:val="00B00C94"/>
    <w:rsid w:val="00B078C7"/>
    <w:rsid w:val="00B10A2A"/>
    <w:rsid w:val="00B11FAE"/>
    <w:rsid w:val="00B150F8"/>
    <w:rsid w:val="00B15B92"/>
    <w:rsid w:val="00B22804"/>
    <w:rsid w:val="00B22F97"/>
    <w:rsid w:val="00B25087"/>
    <w:rsid w:val="00B3283E"/>
    <w:rsid w:val="00B460D5"/>
    <w:rsid w:val="00B47A2A"/>
    <w:rsid w:val="00B52E82"/>
    <w:rsid w:val="00B539F4"/>
    <w:rsid w:val="00B53A25"/>
    <w:rsid w:val="00B67B6F"/>
    <w:rsid w:val="00B70645"/>
    <w:rsid w:val="00B718F4"/>
    <w:rsid w:val="00B72739"/>
    <w:rsid w:val="00B7287D"/>
    <w:rsid w:val="00B739C9"/>
    <w:rsid w:val="00B7615B"/>
    <w:rsid w:val="00B8053F"/>
    <w:rsid w:val="00B849B8"/>
    <w:rsid w:val="00B85DA8"/>
    <w:rsid w:val="00B92E4B"/>
    <w:rsid w:val="00B93A84"/>
    <w:rsid w:val="00B97782"/>
    <w:rsid w:val="00BA75CB"/>
    <w:rsid w:val="00BB1837"/>
    <w:rsid w:val="00BB1BBF"/>
    <w:rsid w:val="00BB31D8"/>
    <w:rsid w:val="00BB6C02"/>
    <w:rsid w:val="00BB7241"/>
    <w:rsid w:val="00BC2840"/>
    <w:rsid w:val="00BC6029"/>
    <w:rsid w:val="00BC663D"/>
    <w:rsid w:val="00BC7418"/>
    <w:rsid w:val="00BC7DAF"/>
    <w:rsid w:val="00BD2F7D"/>
    <w:rsid w:val="00BD3FCB"/>
    <w:rsid w:val="00BD7E6E"/>
    <w:rsid w:val="00BE1859"/>
    <w:rsid w:val="00BE7A65"/>
    <w:rsid w:val="00BF0782"/>
    <w:rsid w:val="00BF1706"/>
    <w:rsid w:val="00BF2DEB"/>
    <w:rsid w:val="00BF4853"/>
    <w:rsid w:val="00BF55FB"/>
    <w:rsid w:val="00BF6CE4"/>
    <w:rsid w:val="00BF78C9"/>
    <w:rsid w:val="00C03151"/>
    <w:rsid w:val="00C03D9E"/>
    <w:rsid w:val="00C05B9A"/>
    <w:rsid w:val="00C17B19"/>
    <w:rsid w:val="00C20225"/>
    <w:rsid w:val="00C202A0"/>
    <w:rsid w:val="00C20DBA"/>
    <w:rsid w:val="00C246F4"/>
    <w:rsid w:val="00C261B3"/>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874CE"/>
    <w:rsid w:val="00C87D20"/>
    <w:rsid w:val="00C91D72"/>
    <w:rsid w:val="00C9403E"/>
    <w:rsid w:val="00C943B6"/>
    <w:rsid w:val="00C96DE9"/>
    <w:rsid w:val="00C97314"/>
    <w:rsid w:val="00C97E2D"/>
    <w:rsid w:val="00CA2FCC"/>
    <w:rsid w:val="00CA3ABA"/>
    <w:rsid w:val="00CA55AA"/>
    <w:rsid w:val="00CB0002"/>
    <w:rsid w:val="00CB145C"/>
    <w:rsid w:val="00CB54F7"/>
    <w:rsid w:val="00CB5AEA"/>
    <w:rsid w:val="00CC24E6"/>
    <w:rsid w:val="00CC2D33"/>
    <w:rsid w:val="00CC74DB"/>
    <w:rsid w:val="00CD0A21"/>
    <w:rsid w:val="00CD2624"/>
    <w:rsid w:val="00CD6A68"/>
    <w:rsid w:val="00CE0AEE"/>
    <w:rsid w:val="00CE4A2D"/>
    <w:rsid w:val="00CF24DE"/>
    <w:rsid w:val="00CF3F1F"/>
    <w:rsid w:val="00CF7557"/>
    <w:rsid w:val="00D03AA6"/>
    <w:rsid w:val="00D0418D"/>
    <w:rsid w:val="00D04DC8"/>
    <w:rsid w:val="00D12BF3"/>
    <w:rsid w:val="00D139F1"/>
    <w:rsid w:val="00D13BEB"/>
    <w:rsid w:val="00D21F01"/>
    <w:rsid w:val="00D220D6"/>
    <w:rsid w:val="00D274C9"/>
    <w:rsid w:val="00D3197A"/>
    <w:rsid w:val="00D31A1E"/>
    <w:rsid w:val="00D33329"/>
    <w:rsid w:val="00D33A80"/>
    <w:rsid w:val="00D3401B"/>
    <w:rsid w:val="00D345EC"/>
    <w:rsid w:val="00D45870"/>
    <w:rsid w:val="00D46BF7"/>
    <w:rsid w:val="00D509CC"/>
    <w:rsid w:val="00D54185"/>
    <w:rsid w:val="00D56505"/>
    <w:rsid w:val="00D57736"/>
    <w:rsid w:val="00D60BA1"/>
    <w:rsid w:val="00D611C4"/>
    <w:rsid w:val="00D61604"/>
    <w:rsid w:val="00D63EA6"/>
    <w:rsid w:val="00D6746E"/>
    <w:rsid w:val="00D74456"/>
    <w:rsid w:val="00D83A46"/>
    <w:rsid w:val="00D907F8"/>
    <w:rsid w:val="00D91B68"/>
    <w:rsid w:val="00D9227E"/>
    <w:rsid w:val="00D92A0D"/>
    <w:rsid w:val="00D943D4"/>
    <w:rsid w:val="00DA2348"/>
    <w:rsid w:val="00DA616A"/>
    <w:rsid w:val="00DB2F80"/>
    <w:rsid w:val="00DB51CA"/>
    <w:rsid w:val="00DB55A7"/>
    <w:rsid w:val="00DB5C38"/>
    <w:rsid w:val="00DB5C71"/>
    <w:rsid w:val="00DB787F"/>
    <w:rsid w:val="00DB7E68"/>
    <w:rsid w:val="00DC1AF8"/>
    <w:rsid w:val="00DC3D45"/>
    <w:rsid w:val="00DC3EAE"/>
    <w:rsid w:val="00DC647C"/>
    <w:rsid w:val="00DD0434"/>
    <w:rsid w:val="00DD6FE0"/>
    <w:rsid w:val="00DE0B72"/>
    <w:rsid w:val="00DE47CB"/>
    <w:rsid w:val="00DF1E73"/>
    <w:rsid w:val="00DF3894"/>
    <w:rsid w:val="00DF3B53"/>
    <w:rsid w:val="00DF4416"/>
    <w:rsid w:val="00DF54C7"/>
    <w:rsid w:val="00DF5742"/>
    <w:rsid w:val="00DF759A"/>
    <w:rsid w:val="00E01657"/>
    <w:rsid w:val="00E01782"/>
    <w:rsid w:val="00E06F05"/>
    <w:rsid w:val="00E06FC5"/>
    <w:rsid w:val="00E11172"/>
    <w:rsid w:val="00E12E18"/>
    <w:rsid w:val="00E142EC"/>
    <w:rsid w:val="00E14F9B"/>
    <w:rsid w:val="00E21475"/>
    <w:rsid w:val="00E246FA"/>
    <w:rsid w:val="00E24A5A"/>
    <w:rsid w:val="00E24C7B"/>
    <w:rsid w:val="00E34CF3"/>
    <w:rsid w:val="00E351FA"/>
    <w:rsid w:val="00E40327"/>
    <w:rsid w:val="00E5391D"/>
    <w:rsid w:val="00E57137"/>
    <w:rsid w:val="00E61684"/>
    <w:rsid w:val="00E672FA"/>
    <w:rsid w:val="00E67489"/>
    <w:rsid w:val="00E725FE"/>
    <w:rsid w:val="00E72F15"/>
    <w:rsid w:val="00E75A03"/>
    <w:rsid w:val="00E80441"/>
    <w:rsid w:val="00E83124"/>
    <w:rsid w:val="00E863A2"/>
    <w:rsid w:val="00E95D40"/>
    <w:rsid w:val="00EA7009"/>
    <w:rsid w:val="00EA756F"/>
    <w:rsid w:val="00EB0401"/>
    <w:rsid w:val="00EB524E"/>
    <w:rsid w:val="00EB5A45"/>
    <w:rsid w:val="00EB5D04"/>
    <w:rsid w:val="00EB732C"/>
    <w:rsid w:val="00EC0A31"/>
    <w:rsid w:val="00EC0DA0"/>
    <w:rsid w:val="00EC36A1"/>
    <w:rsid w:val="00ED1626"/>
    <w:rsid w:val="00ED3D74"/>
    <w:rsid w:val="00ED4C55"/>
    <w:rsid w:val="00ED5B88"/>
    <w:rsid w:val="00ED7BD7"/>
    <w:rsid w:val="00EE1B77"/>
    <w:rsid w:val="00EE24B3"/>
    <w:rsid w:val="00EE3905"/>
    <w:rsid w:val="00EE73C2"/>
    <w:rsid w:val="00EE7779"/>
    <w:rsid w:val="00EF3BD8"/>
    <w:rsid w:val="00EF3CAE"/>
    <w:rsid w:val="00EF4FC3"/>
    <w:rsid w:val="00EF5324"/>
    <w:rsid w:val="00F01D59"/>
    <w:rsid w:val="00F02160"/>
    <w:rsid w:val="00F04815"/>
    <w:rsid w:val="00F04CE7"/>
    <w:rsid w:val="00F04F3B"/>
    <w:rsid w:val="00F053E8"/>
    <w:rsid w:val="00F07567"/>
    <w:rsid w:val="00F13755"/>
    <w:rsid w:val="00F14148"/>
    <w:rsid w:val="00F25C13"/>
    <w:rsid w:val="00F2670B"/>
    <w:rsid w:val="00F3054C"/>
    <w:rsid w:val="00F54BC5"/>
    <w:rsid w:val="00F54C76"/>
    <w:rsid w:val="00F63FF7"/>
    <w:rsid w:val="00F70558"/>
    <w:rsid w:val="00F803A9"/>
    <w:rsid w:val="00F8386F"/>
    <w:rsid w:val="00F85039"/>
    <w:rsid w:val="00F8572E"/>
    <w:rsid w:val="00F866AA"/>
    <w:rsid w:val="00F911E8"/>
    <w:rsid w:val="00F9163A"/>
    <w:rsid w:val="00F9199C"/>
    <w:rsid w:val="00F96A9A"/>
    <w:rsid w:val="00F96B09"/>
    <w:rsid w:val="00FA09A8"/>
    <w:rsid w:val="00FA10D2"/>
    <w:rsid w:val="00FB1539"/>
    <w:rsid w:val="00FC48E5"/>
    <w:rsid w:val="00FD12E4"/>
    <w:rsid w:val="00FD688F"/>
    <w:rsid w:val="00FE0AAA"/>
    <w:rsid w:val="00FE53D9"/>
    <w:rsid w:val="00FF1275"/>
    <w:rsid w:val="00FF1C64"/>
    <w:rsid w:val="00FF34CD"/>
    <w:rsid w:val="00FF64D5"/>
    <w:rsid w:val="00FF6AEA"/>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995EC1"/>
  <w15:chartTrackingRefBased/>
  <w15:docId w15:val="{AB4C57B5-6864-4C0F-BEDE-A7641F8A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link w:val="SubtitleChar"/>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semiHidden/>
    <w:rsid w:val="0028152C"/>
    <w:pPr>
      <w:tabs>
        <w:tab w:val="right" w:leader="dot" w:pos="8641"/>
      </w:tabs>
      <w:spacing w:before="240" w:after="120"/>
      <w:ind w:right="720"/>
      <w:jc w:val="both"/>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uiPriority w:val="99"/>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28152C"/>
    <w:pPr>
      <w:numPr>
        <w:numId w:val="20"/>
      </w:numPr>
      <w:spacing w:after="240"/>
      <w:jc w:val="both"/>
    </w:pPr>
    <w:rPr>
      <w:snapToGrid/>
    </w:rPr>
  </w:style>
  <w:style w:type="paragraph" w:customStyle="1" w:styleId="ListNumberLevel2">
    <w:name w:val="List Number (Level 2)"/>
    <w:basedOn w:val="Normal"/>
    <w:rsid w:val="0028152C"/>
    <w:pPr>
      <w:numPr>
        <w:ilvl w:val="1"/>
        <w:numId w:val="20"/>
      </w:numPr>
      <w:spacing w:after="240"/>
      <w:jc w:val="both"/>
    </w:pPr>
    <w:rPr>
      <w:snapToGrid/>
    </w:rPr>
  </w:style>
  <w:style w:type="paragraph" w:customStyle="1" w:styleId="ListNumberLevel3">
    <w:name w:val="List Number (Level 3)"/>
    <w:basedOn w:val="Normal"/>
    <w:rsid w:val="0028152C"/>
    <w:pPr>
      <w:numPr>
        <w:ilvl w:val="2"/>
        <w:numId w:val="20"/>
      </w:numPr>
      <w:spacing w:after="240"/>
      <w:jc w:val="both"/>
    </w:pPr>
    <w:rPr>
      <w:snapToGrid/>
    </w:rPr>
  </w:style>
  <w:style w:type="paragraph" w:customStyle="1" w:styleId="ListNumberLevel4">
    <w:name w:val="List Number (Level 4)"/>
    <w:basedOn w:val="Normal"/>
    <w:rsid w:val="0028152C"/>
    <w:pPr>
      <w:numPr>
        <w:ilvl w:val="3"/>
        <w:numId w:val="20"/>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uiPriority w:val="99"/>
    <w:rsid w:val="00C261B3"/>
    <w:rPr>
      <w:snapToGrid w:val="0"/>
      <w:lang w:eastAsia="en-US"/>
    </w:rPr>
  </w:style>
  <w:style w:type="character" w:customStyle="1" w:styleId="hps">
    <w:name w:val="hps"/>
    <w:rsid w:val="00821569"/>
  </w:style>
  <w:style w:type="paragraph" w:styleId="ListParagraph">
    <w:name w:val="List Paragraph"/>
    <w:basedOn w:val="Normal"/>
    <w:uiPriority w:val="34"/>
    <w:qFormat/>
    <w:rsid w:val="00EC36A1"/>
    <w:pPr>
      <w:ind w:left="720"/>
    </w:pPr>
    <w:rPr>
      <w:rFonts w:ascii="Calibri" w:hAnsi="Calibri"/>
      <w:noProof/>
      <w:snapToGrid/>
      <w:sz w:val="22"/>
      <w:szCs w:val="22"/>
      <w:lang w:val="fr-BE"/>
    </w:rPr>
  </w:style>
  <w:style w:type="paragraph" w:styleId="Revision">
    <w:name w:val="Revision"/>
    <w:hidden/>
    <w:uiPriority w:val="99"/>
    <w:semiHidden/>
    <w:rsid w:val="00F02160"/>
    <w:rPr>
      <w:snapToGrid w:val="0"/>
      <w:sz w:val="24"/>
      <w:lang w:val="en-GB"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5C0F07"/>
    <w:rPr>
      <w:snapToGrid w:val="0"/>
      <w:lang w:eastAsia="en-US"/>
    </w:rPr>
  </w:style>
  <w:style w:type="paragraph" w:customStyle="1" w:styleId="Contact">
    <w:name w:val="Contact"/>
    <w:basedOn w:val="Normal"/>
    <w:next w:val="Normal"/>
    <w:rsid w:val="0028152C"/>
    <w:pPr>
      <w:spacing w:after="480"/>
      <w:ind w:left="567" w:hanging="567"/>
    </w:pPr>
    <w:rPr>
      <w:snapToGrid/>
    </w:rPr>
  </w:style>
  <w:style w:type="paragraph" w:styleId="ListBullet">
    <w:name w:val="List Bullet"/>
    <w:basedOn w:val="Normal"/>
    <w:rsid w:val="0028152C"/>
    <w:pPr>
      <w:numPr>
        <w:numId w:val="10"/>
      </w:numPr>
      <w:spacing w:after="240"/>
      <w:jc w:val="both"/>
    </w:pPr>
    <w:rPr>
      <w:snapToGrid/>
    </w:rPr>
  </w:style>
  <w:style w:type="paragraph" w:customStyle="1" w:styleId="ListBullet1">
    <w:name w:val="List Bullet 1"/>
    <w:basedOn w:val="Text1"/>
    <w:rsid w:val="0028152C"/>
    <w:pPr>
      <w:numPr>
        <w:numId w:val="11"/>
      </w:numPr>
      <w:spacing w:before="0" w:after="240"/>
    </w:pPr>
    <w:rPr>
      <w:snapToGrid/>
    </w:rPr>
  </w:style>
  <w:style w:type="paragraph" w:styleId="ListBullet2">
    <w:name w:val="List Bullet 2"/>
    <w:basedOn w:val="Text2"/>
    <w:rsid w:val="0028152C"/>
    <w:pPr>
      <w:numPr>
        <w:numId w:val="12"/>
      </w:numPr>
      <w:tabs>
        <w:tab w:val="clear" w:pos="2160"/>
      </w:tabs>
    </w:pPr>
  </w:style>
  <w:style w:type="paragraph" w:styleId="ListBullet3">
    <w:name w:val="List Bullet 3"/>
    <w:basedOn w:val="Normal"/>
    <w:rsid w:val="0028152C"/>
    <w:pPr>
      <w:numPr>
        <w:numId w:val="13"/>
      </w:numPr>
      <w:spacing w:after="240"/>
      <w:jc w:val="both"/>
    </w:pPr>
    <w:rPr>
      <w:snapToGrid/>
    </w:rPr>
  </w:style>
  <w:style w:type="paragraph" w:styleId="ListBullet4">
    <w:name w:val="List Bullet 4"/>
    <w:basedOn w:val="Normal"/>
    <w:rsid w:val="0028152C"/>
    <w:pPr>
      <w:numPr>
        <w:numId w:val="14"/>
      </w:numPr>
      <w:spacing w:after="240"/>
      <w:jc w:val="both"/>
    </w:pPr>
    <w:rPr>
      <w:snapToGrid/>
    </w:rPr>
  </w:style>
  <w:style w:type="paragraph" w:customStyle="1" w:styleId="ListDash">
    <w:name w:val="List Dash"/>
    <w:basedOn w:val="Normal"/>
    <w:rsid w:val="0028152C"/>
    <w:pPr>
      <w:numPr>
        <w:numId w:val="15"/>
      </w:numPr>
      <w:spacing w:after="240"/>
      <w:jc w:val="both"/>
    </w:pPr>
    <w:rPr>
      <w:snapToGrid/>
    </w:rPr>
  </w:style>
  <w:style w:type="paragraph" w:customStyle="1" w:styleId="ListDash1">
    <w:name w:val="List Dash 1"/>
    <w:basedOn w:val="Text1"/>
    <w:rsid w:val="0028152C"/>
    <w:pPr>
      <w:numPr>
        <w:numId w:val="16"/>
      </w:numPr>
      <w:spacing w:before="0" w:after="240"/>
    </w:pPr>
    <w:rPr>
      <w:snapToGrid/>
    </w:rPr>
  </w:style>
  <w:style w:type="paragraph" w:customStyle="1" w:styleId="ListDash2">
    <w:name w:val="List Dash 2"/>
    <w:basedOn w:val="Text2"/>
    <w:rsid w:val="0028152C"/>
    <w:pPr>
      <w:numPr>
        <w:numId w:val="17"/>
      </w:numPr>
      <w:tabs>
        <w:tab w:val="clear" w:pos="2160"/>
      </w:tabs>
    </w:pPr>
  </w:style>
  <w:style w:type="paragraph" w:customStyle="1" w:styleId="ListDash3">
    <w:name w:val="List Dash 3"/>
    <w:basedOn w:val="Normal"/>
    <w:rsid w:val="0028152C"/>
    <w:pPr>
      <w:numPr>
        <w:numId w:val="18"/>
      </w:numPr>
      <w:spacing w:after="240"/>
      <w:jc w:val="both"/>
    </w:pPr>
    <w:rPr>
      <w:snapToGrid/>
    </w:rPr>
  </w:style>
  <w:style w:type="paragraph" w:customStyle="1" w:styleId="ListDash4">
    <w:name w:val="List Dash 4"/>
    <w:basedOn w:val="Normal"/>
    <w:rsid w:val="0028152C"/>
    <w:pPr>
      <w:numPr>
        <w:numId w:val="19"/>
      </w:numPr>
      <w:spacing w:after="240"/>
      <w:jc w:val="both"/>
    </w:pPr>
    <w:rPr>
      <w:snapToGrid/>
    </w:rPr>
  </w:style>
  <w:style w:type="paragraph" w:customStyle="1" w:styleId="ListNumber1">
    <w:name w:val="List Number 1"/>
    <w:basedOn w:val="Text1"/>
    <w:rsid w:val="0028152C"/>
    <w:pPr>
      <w:numPr>
        <w:numId w:val="21"/>
      </w:numPr>
      <w:spacing w:before="0" w:after="240"/>
    </w:pPr>
    <w:rPr>
      <w:snapToGrid/>
    </w:rPr>
  </w:style>
  <w:style w:type="paragraph" w:styleId="ListNumber2">
    <w:name w:val="List Number 2"/>
    <w:basedOn w:val="Text2"/>
    <w:rsid w:val="0028152C"/>
    <w:pPr>
      <w:numPr>
        <w:numId w:val="22"/>
      </w:numPr>
      <w:tabs>
        <w:tab w:val="clear" w:pos="2160"/>
      </w:tabs>
    </w:pPr>
  </w:style>
  <w:style w:type="paragraph" w:styleId="ListNumber3">
    <w:name w:val="List Number 3"/>
    <w:basedOn w:val="Normal"/>
    <w:rsid w:val="0028152C"/>
    <w:pPr>
      <w:numPr>
        <w:numId w:val="23"/>
      </w:numPr>
      <w:spacing w:after="240"/>
      <w:jc w:val="both"/>
    </w:pPr>
    <w:rPr>
      <w:snapToGrid/>
    </w:rPr>
  </w:style>
  <w:style w:type="paragraph" w:styleId="ListNumber4">
    <w:name w:val="List Number 4"/>
    <w:basedOn w:val="Normal"/>
    <w:rsid w:val="0028152C"/>
    <w:pPr>
      <w:numPr>
        <w:numId w:val="24"/>
      </w:numPr>
      <w:spacing w:after="240"/>
      <w:jc w:val="both"/>
    </w:pPr>
    <w:rPr>
      <w:snapToGrid/>
    </w:rPr>
  </w:style>
  <w:style w:type="paragraph" w:customStyle="1" w:styleId="ListNumber1Level2">
    <w:name w:val="List Number 1 (Level 2)"/>
    <w:basedOn w:val="Text1"/>
    <w:rsid w:val="0028152C"/>
    <w:pPr>
      <w:numPr>
        <w:ilvl w:val="1"/>
        <w:numId w:val="21"/>
      </w:numPr>
      <w:spacing w:before="0" w:after="240"/>
    </w:pPr>
    <w:rPr>
      <w:snapToGrid/>
    </w:rPr>
  </w:style>
  <w:style w:type="paragraph" w:customStyle="1" w:styleId="ListNumber2Level2">
    <w:name w:val="List Number 2 (Level 2)"/>
    <w:basedOn w:val="Text2"/>
    <w:rsid w:val="0028152C"/>
    <w:pPr>
      <w:numPr>
        <w:ilvl w:val="1"/>
        <w:numId w:val="22"/>
      </w:numPr>
      <w:tabs>
        <w:tab w:val="clear" w:pos="2160"/>
      </w:tabs>
    </w:pPr>
  </w:style>
  <w:style w:type="paragraph" w:customStyle="1" w:styleId="ListNumber3Level2">
    <w:name w:val="List Number 3 (Level 2)"/>
    <w:basedOn w:val="Normal"/>
    <w:rsid w:val="0028152C"/>
    <w:pPr>
      <w:numPr>
        <w:ilvl w:val="1"/>
        <w:numId w:val="23"/>
      </w:numPr>
      <w:spacing w:after="240"/>
      <w:jc w:val="both"/>
    </w:pPr>
    <w:rPr>
      <w:snapToGrid/>
    </w:rPr>
  </w:style>
  <w:style w:type="paragraph" w:customStyle="1" w:styleId="ListNumber4Level2">
    <w:name w:val="List Number 4 (Level 2)"/>
    <w:basedOn w:val="Normal"/>
    <w:rsid w:val="0028152C"/>
    <w:pPr>
      <w:numPr>
        <w:ilvl w:val="1"/>
        <w:numId w:val="24"/>
      </w:numPr>
      <w:spacing w:after="240"/>
      <w:jc w:val="both"/>
    </w:pPr>
    <w:rPr>
      <w:snapToGrid/>
    </w:rPr>
  </w:style>
  <w:style w:type="paragraph" w:customStyle="1" w:styleId="ListNumber1Level3">
    <w:name w:val="List Number 1 (Level 3)"/>
    <w:basedOn w:val="Text1"/>
    <w:rsid w:val="0028152C"/>
    <w:pPr>
      <w:numPr>
        <w:ilvl w:val="2"/>
        <w:numId w:val="21"/>
      </w:numPr>
      <w:spacing w:before="0" w:after="240"/>
    </w:pPr>
    <w:rPr>
      <w:snapToGrid/>
    </w:rPr>
  </w:style>
  <w:style w:type="paragraph" w:customStyle="1" w:styleId="ListNumber2Level3">
    <w:name w:val="List Number 2 (Level 3)"/>
    <w:basedOn w:val="Text2"/>
    <w:rsid w:val="0028152C"/>
    <w:pPr>
      <w:numPr>
        <w:ilvl w:val="2"/>
        <w:numId w:val="22"/>
      </w:numPr>
      <w:tabs>
        <w:tab w:val="clear" w:pos="2160"/>
      </w:tabs>
    </w:pPr>
  </w:style>
  <w:style w:type="paragraph" w:customStyle="1" w:styleId="ListNumber3Level3">
    <w:name w:val="List Number 3 (Level 3)"/>
    <w:basedOn w:val="Normal"/>
    <w:rsid w:val="0028152C"/>
    <w:pPr>
      <w:numPr>
        <w:ilvl w:val="2"/>
        <w:numId w:val="23"/>
      </w:numPr>
      <w:spacing w:after="240"/>
      <w:jc w:val="both"/>
    </w:pPr>
    <w:rPr>
      <w:snapToGrid/>
    </w:rPr>
  </w:style>
  <w:style w:type="paragraph" w:customStyle="1" w:styleId="ListNumber4Level3">
    <w:name w:val="List Number 4 (Level 3)"/>
    <w:basedOn w:val="Normal"/>
    <w:rsid w:val="0028152C"/>
    <w:pPr>
      <w:numPr>
        <w:ilvl w:val="2"/>
        <w:numId w:val="24"/>
      </w:numPr>
      <w:spacing w:after="240"/>
      <w:jc w:val="both"/>
    </w:pPr>
    <w:rPr>
      <w:snapToGrid/>
    </w:rPr>
  </w:style>
  <w:style w:type="paragraph" w:customStyle="1" w:styleId="ListNumber1Level4">
    <w:name w:val="List Number 1 (Level 4)"/>
    <w:basedOn w:val="Text1"/>
    <w:rsid w:val="0028152C"/>
    <w:pPr>
      <w:numPr>
        <w:ilvl w:val="3"/>
        <w:numId w:val="21"/>
      </w:numPr>
      <w:spacing w:before="0" w:after="240"/>
    </w:pPr>
    <w:rPr>
      <w:snapToGrid/>
    </w:rPr>
  </w:style>
  <w:style w:type="paragraph" w:customStyle="1" w:styleId="ListNumber2Level4">
    <w:name w:val="List Number 2 (Level 4)"/>
    <w:basedOn w:val="Text2"/>
    <w:rsid w:val="0028152C"/>
    <w:pPr>
      <w:numPr>
        <w:ilvl w:val="3"/>
        <w:numId w:val="22"/>
      </w:numPr>
      <w:tabs>
        <w:tab w:val="clear" w:pos="2160"/>
      </w:tabs>
    </w:pPr>
  </w:style>
  <w:style w:type="paragraph" w:customStyle="1" w:styleId="ListNumber3Level4">
    <w:name w:val="List Number 3 (Level 4)"/>
    <w:basedOn w:val="Normal"/>
    <w:rsid w:val="0028152C"/>
    <w:pPr>
      <w:numPr>
        <w:ilvl w:val="3"/>
        <w:numId w:val="23"/>
      </w:numPr>
      <w:spacing w:after="240"/>
      <w:jc w:val="both"/>
    </w:pPr>
    <w:rPr>
      <w:snapToGrid/>
    </w:rPr>
  </w:style>
  <w:style w:type="paragraph" w:customStyle="1" w:styleId="ListNumber4Level4">
    <w:name w:val="List Number 4 (Level 4)"/>
    <w:basedOn w:val="Normal"/>
    <w:rsid w:val="0028152C"/>
    <w:pPr>
      <w:numPr>
        <w:ilvl w:val="3"/>
        <w:numId w:val="24"/>
      </w:numPr>
      <w:spacing w:after="240"/>
      <w:jc w:val="both"/>
    </w:pPr>
    <w:rPr>
      <w:snapToGrid/>
    </w:rPr>
  </w:style>
  <w:style w:type="paragraph" w:styleId="TOCHeading">
    <w:name w:val="TOC Heading"/>
    <w:basedOn w:val="Normal"/>
    <w:next w:val="Normal"/>
    <w:qFormat/>
    <w:rsid w:val="0028152C"/>
    <w:pPr>
      <w:keepNext/>
      <w:spacing w:before="240" w:after="240"/>
      <w:jc w:val="center"/>
    </w:pPr>
    <w:rPr>
      <w:b/>
      <w:snapToGrid/>
    </w:rPr>
  </w:style>
  <w:style w:type="paragraph" w:customStyle="1" w:styleId="Article">
    <w:name w:val="Article"/>
    <w:basedOn w:val="Normal"/>
    <w:link w:val="ArticleChar"/>
    <w:autoRedefine/>
    <w:qFormat/>
    <w:rsid w:val="009D3DDD"/>
    <w:pPr>
      <w:keepNext/>
      <w:numPr>
        <w:numId w:val="25"/>
      </w:numPr>
      <w:tabs>
        <w:tab w:val="left" w:pos="1560"/>
      </w:tabs>
      <w:spacing w:before="360" w:after="120" w:line="276" w:lineRule="auto"/>
    </w:pPr>
    <w:rPr>
      <w:rFonts w:eastAsia="Calibri"/>
      <w:b/>
      <w:snapToGrid/>
      <w:szCs w:val="22"/>
    </w:rPr>
  </w:style>
  <w:style w:type="paragraph" w:customStyle="1" w:styleId="pointarticle">
    <w:name w:val="point article"/>
    <w:basedOn w:val="Heading2"/>
    <w:link w:val="pointarticleChar"/>
    <w:autoRedefine/>
    <w:qFormat/>
    <w:rsid w:val="003474E2"/>
    <w:pPr>
      <w:keepNext w:val="0"/>
      <w:spacing w:before="240" w:after="60" w:line="276" w:lineRule="auto"/>
      <w:ind w:hanging="709"/>
    </w:pPr>
    <w:rPr>
      <w:rFonts w:ascii="Times New Roman" w:hAnsi="Times New Roman"/>
      <w:b w:val="0"/>
      <w:bCs/>
      <w:iCs/>
      <w:snapToGrid/>
      <w:sz w:val="22"/>
      <w:szCs w:val="28"/>
      <w:lang w:val="en-GB"/>
    </w:rPr>
  </w:style>
  <w:style w:type="character" w:customStyle="1" w:styleId="ArticleChar">
    <w:name w:val="Article Char"/>
    <w:link w:val="Article"/>
    <w:rsid w:val="009D3DDD"/>
    <w:rPr>
      <w:rFonts w:eastAsia="Calibri"/>
      <w:b/>
      <w:sz w:val="24"/>
      <w:szCs w:val="22"/>
      <w:lang w:eastAsia="en-US"/>
    </w:rPr>
  </w:style>
  <w:style w:type="character" w:customStyle="1" w:styleId="pointarticleChar">
    <w:name w:val="point article Char"/>
    <w:link w:val="pointarticle"/>
    <w:rsid w:val="003474E2"/>
    <w:rPr>
      <w:bCs/>
      <w:iCs/>
      <w:sz w:val="22"/>
      <w:szCs w:val="28"/>
      <w:lang w:eastAsia="en-US"/>
    </w:rPr>
  </w:style>
  <w:style w:type="paragraph" w:customStyle="1" w:styleId="paragraph">
    <w:name w:val="paragraph"/>
    <w:basedOn w:val="Normal"/>
    <w:rsid w:val="00484E3A"/>
    <w:pPr>
      <w:spacing w:before="100" w:beforeAutospacing="1" w:after="100" w:afterAutospacing="1"/>
    </w:pPr>
    <w:rPr>
      <w:snapToGrid/>
      <w:szCs w:val="24"/>
      <w:lang w:val="fr-BE" w:eastAsia="fr-BE"/>
    </w:rPr>
  </w:style>
  <w:style w:type="character" w:customStyle="1" w:styleId="jlqj4b">
    <w:name w:val="jlqj4b"/>
    <w:basedOn w:val="DefaultParagraphFont"/>
    <w:rsid w:val="009C4AC6"/>
  </w:style>
  <w:style w:type="character" w:customStyle="1" w:styleId="SubtitleChar">
    <w:name w:val="Subtitle Char"/>
    <w:link w:val="Subtitle"/>
    <w:rsid w:val="00446632"/>
    <w:rPr>
      <w:rFonts w:ascii="Arial" w:hAnsi="Arial"/>
      <w:b/>
      <w:snapToGrid w:val="0"/>
      <w:sz w:val="28"/>
      <w:lang w:val="fr-BE" w:eastAsia="en-US"/>
    </w:rPr>
  </w:style>
  <w:style w:type="character" w:styleId="UnresolvedMention">
    <w:name w:val="Unresolved Mention"/>
    <w:uiPriority w:val="99"/>
    <w:semiHidden/>
    <w:unhideWhenUsed/>
    <w:rsid w:val="00BC60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136374606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nexes.do?chapterTitleCode=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44FB7-A9CD-4C50-AED5-6D77F7033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1506</TotalTime>
  <Pages>7</Pages>
  <Words>2504</Words>
  <Characters>14279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Denis Zernovski</cp:lastModifiedBy>
  <cp:revision>12</cp:revision>
  <cp:lastPrinted>2014-02-12T13:59:00Z</cp:lastPrinted>
  <dcterms:created xsi:type="dcterms:W3CDTF">2025-03-20T13:24:00Z</dcterms:created>
  <dcterms:modified xsi:type="dcterms:W3CDTF">2025-11-10T10:05:00Z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y fmtid="{D5CDD505-2E9C-101B-9397-08002B2CF9AE}" pid="7" name="MSIP_Label_6bd9ddd1-4d20-43f6-abfa-fc3c07406f94_Enabled">
    <vt:lpwstr>true</vt:lpwstr>
  </property>
  <property fmtid="{D5CDD505-2E9C-101B-9397-08002B2CF9AE}" pid="8" name="MSIP_Label_6bd9ddd1-4d20-43f6-abfa-fc3c07406f94_SetDate">
    <vt:lpwstr>2023-04-21T12:40:46Z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51e9a7e7-6600-4070-9c9e-634b68d8f6a5</vt:lpwstr>
  </property>
  <property fmtid="{D5CDD505-2E9C-101B-9397-08002B2CF9AE}" pid="13" name="MSIP_Label_6bd9ddd1-4d20-43f6-abfa-fc3c07406f94_ContentBits">
    <vt:lpwstr>0</vt:lpwstr>
  </property>
</Properties>
</file>